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47251" w14:textId="76A978AC" w:rsidR="005649AA" w:rsidRPr="003C4F0A" w:rsidRDefault="005649AA" w:rsidP="005649AA">
      <w:pPr>
        <w:tabs>
          <w:tab w:val="center" w:pos="4536"/>
          <w:tab w:val="right" w:pos="9072"/>
        </w:tabs>
        <w:jc w:val="left"/>
        <w:rPr>
          <w:rFonts w:ascii="Arial" w:hAnsi="Arial" w:cs="Arial"/>
          <w:b/>
          <w:bCs/>
          <w:kern w:val="0"/>
          <w:sz w:val="28"/>
          <w:lang w:val="en-GB" w:eastAsia="en-US"/>
        </w:rPr>
      </w:pPr>
      <w:bookmarkStart w:id="0" w:name="_Hlk505960320"/>
      <w:bookmarkStart w:id="1" w:name="OLE_LINK6"/>
      <w:bookmarkStart w:id="2" w:name="OLE_LINK7"/>
      <w:r w:rsidRPr="00473E5A">
        <w:rPr>
          <w:rFonts w:ascii="Arial" w:hAnsi="Arial" w:cs="Arial"/>
          <w:b/>
          <w:bCs/>
          <w:kern w:val="0"/>
          <w:sz w:val="28"/>
          <w:lang w:val="en-GB" w:eastAsia="en-US"/>
        </w:rPr>
        <w:t>3GPP TSG RAN WG1 Meeting #9</w:t>
      </w:r>
      <w:r w:rsidR="000A7CCA">
        <w:rPr>
          <w:rFonts w:ascii="Arial" w:hAnsi="Arial" w:cs="Arial"/>
          <w:b/>
          <w:bCs/>
          <w:kern w:val="0"/>
          <w:sz w:val="28"/>
          <w:lang w:val="en-GB" w:eastAsia="en-US"/>
        </w:rPr>
        <w:t>2</w:t>
      </w:r>
      <w:r w:rsidR="004106C8">
        <w:rPr>
          <w:rFonts w:ascii="Arial" w:hAnsi="Arial" w:cs="Arial"/>
          <w:b/>
          <w:bCs/>
          <w:kern w:val="0"/>
          <w:sz w:val="28"/>
          <w:lang w:val="en-GB" w:eastAsia="en-US"/>
        </w:rPr>
        <w:t xml:space="preserve">bis </w:t>
      </w:r>
      <w:r w:rsidRPr="00473E5A">
        <w:rPr>
          <w:rFonts w:ascii="Arial" w:hAnsi="Arial" w:cs="Arial"/>
          <w:b/>
          <w:bCs/>
          <w:kern w:val="0"/>
          <w:sz w:val="28"/>
          <w:lang w:val="en-GB" w:eastAsia="en-US"/>
        </w:rPr>
        <w:t xml:space="preserve">      </w:t>
      </w:r>
      <w:r>
        <w:rPr>
          <w:rFonts w:ascii="Arial" w:hAnsi="Arial" w:cs="Arial"/>
          <w:b/>
          <w:bCs/>
          <w:kern w:val="0"/>
          <w:sz w:val="28"/>
          <w:lang w:val="en-GB" w:eastAsia="en-US"/>
        </w:rPr>
        <w:t xml:space="preserve">                              </w:t>
      </w:r>
      <w:r w:rsidRPr="002C7128">
        <w:rPr>
          <w:rFonts w:ascii="Arial" w:hAnsi="Arial" w:cs="Arial"/>
          <w:b/>
          <w:bCs/>
          <w:kern w:val="0"/>
          <w:sz w:val="28"/>
          <w:lang w:val="en-GB" w:eastAsia="en-US"/>
        </w:rPr>
        <w:t>R1-</w:t>
      </w:r>
      <w:r w:rsidR="005D27C5">
        <w:rPr>
          <w:rFonts w:ascii="Arial" w:hAnsi="Arial" w:cs="Arial"/>
          <w:b/>
          <w:bCs/>
          <w:kern w:val="0"/>
          <w:sz w:val="28"/>
          <w:lang w:val="en-GB" w:eastAsia="en-US"/>
        </w:rPr>
        <w:t>18</w:t>
      </w:r>
      <w:r w:rsidR="00C20E0B">
        <w:rPr>
          <w:rFonts w:ascii="Arial" w:hAnsi="Arial" w:cs="Arial"/>
          <w:b/>
          <w:bCs/>
          <w:kern w:val="0"/>
          <w:sz w:val="28"/>
          <w:lang w:val="en-GB" w:eastAsia="en-US"/>
        </w:rPr>
        <w:t>04919</w:t>
      </w:r>
    </w:p>
    <w:p w14:paraId="2C9DF97B" w14:textId="42DAF533" w:rsidR="000A7CCA" w:rsidRPr="00AC2F50" w:rsidRDefault="004106C8" w:rsidP="000A7CCA">
      <w:pPr>
        <w:pStyle w:val="3GPPHeader"/>
        <w:spacing w:after="0"/>
        <w:rPr>
          <w:rFonts w:ascii="Arial" w:hAnsi="Arial" w:cs="Arial"/>
          <w:szCs w:val="28"/>
        </w:rPr>
      </w:pPr>
      <w:r w:rsidRPr="004D5AA7">
        <w:rPr>
          <w:rFonts w:ascii="Arial" w:eastAsia="Batang" w:hAnsi="Arial" w:cs="Arial"/>
          <w:bCs/>
          <w:kern w:val="2"/>
          <w:sz w:val="28"/>
          <w:szCs w:val="24"/>
          <w:lang w:eastAsia="en-US"/>
        </w:rPr>
        <w:t>Sanya, China, April 16th – 20th, 2018</w:t>
      </w:r>
    </w:p>
    <w:p w14:paraId="47B2F466" w14:textId="77777777" w:rsidR="003A1AFA" w:rsidRPr="000A7CCA"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19B7EA2F"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F37AA6">
        <w:rPr>
          <w:rFonts w:ascii="Arial" w:hAnsi="Arial" w:cs="Arial"/>
          <w:snapToGrid w:val="0"/>
          <w:sz w:val="24"/>
        </w:rPr>
        <w:t>6</w:t>
      </w:r>
      <w:r w:rsidR="002C7128">
        <w:rPr>
          <w:rFonts w:ascii="Arial" w:hAnsi="Arial" w:cs="Arial"/>
          <w:snapToGrid w:val="0"/>
          <w:sz w:val="24"/>
        </w:rPr>
        <w:t>.2.</w:t>
      </w:r>
      <w:r w:rsidR="004106C8">
        <w:rPr>
          <w:rFonts w:ascii="Arial" w:hAnsi="Arial" w:cs="Arial"/>
          <w:snapToGrid w:val="0"/>
          <w:sz w:val="24"/>
        </w:rPr>
        <w:t>7</w:t>
      </w:r>
      <w:r w:rsidR="002C7128">
        <w:rPr>
          <w:rFonts w:ascii="Arial" w:hAnsi="Arial" w:cs="Arial"/>
          <w:snapToGrid w:val="0"/>
          <w:sz w:val="24"/>
        </w:rPr>
        <w:t>.1.</w:t>
      </w:r>
      <w:r w:rsidR="00B07714">
        <w:rPr>
          <w:rFonts w:ascii="Arial" w:hAnsi="Arial" w:cs="Arial"/>
          <w:snapToGrid w:val="0"/>
          <w:sz w:val="24"/>
        </w:rPr>
        <w:t>1.</w:t>
      </w:r>
      <w:r w:rsidR="00F37AA6">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05A7DA62"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406842" w:rsidRPr="00406842">
        <w:rPr>
          <w:rFonts w:ascii="Arial" w:hAnsi="Arial" w:cs="Arial"/>
          <w:snapToGrid w:val="0"/>
          <w:sz w:val="24"/>
        </w:rPr>
        <w:t xml:space="preserve">Further discussion on </w:t>
      </w:r>
      <w:r w:rsidR="00DA3EA7">
        <w:rPr>
          <w:rFonts w:ascii="Arial" w:hAnsi="Arial" w:cs="Arial"/>
          <w:snapToGrid w:val="0"/>
          <w:sz w:val="24"/>
        </w:rPr>
        <w:t>WUS</w:t>
      </w:r>
      <w:r w:rsidR="00F52FC1">
        <w:rPr>
          <w:rFonts w:ascii="Arial" w:hAnsi="Arial" w:cs="Arial"/>
          <w:snapToGrid w:val="0"/>
          <w:sz w:val="24"/>
        </w:rPr>
        <w:t xml:space="preserve"> configurations and procedures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bookmarkEnd w:id="0"/>
    <w:p w14:paraId="7AB7E55C" w14:textId="77777777" w:rsidR="00E80D0C" w:rsidRPr="007951A7" w:rsidRDefault="00E80D0C" w:rsidP="007951A7">
      <w:pPr>
        <w:pStyle w:val="Heading1"/>
        <w:numPr>
          <w:ilvl w:val="0"/>
          <w:numId w:val="3"/>
        </w:numPr>
        <w:overflowPunct/>
        <w:autoSpaceDE/>
        <w:autoSpaceDN/>
        <w:adjustRightInd/>
        <w:ind w:left="432" w:hanging="432"/>
        <w:textAlignment w:val="auto"/>
        <w:rPr>
          <w:rFonts w:eastAsia="SimSun"/>
        </w:rPr>
      </w:pPr>
      <w:r w:rsidRPr="007951A7">
        <w:rPr>
          <w:rFonts w:eastAsia="SimSun"/>
        </w:rPr>
        <w:t>Introduction</w:t>
      </w:r>
    </w:p>
    <w:p w14:paraId="523A2F4F" w14:textId="7528DED3" w:rsidR="00F37AA6" w:rsidRDefault="00F37AA6" w:rsidP="00F37AA6">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In  RAN1 #9</w:t>
      </w:r>
      <w:r w:rsidR="004106C8">
        <w:rPr>
          <w:rFonts w:ascii="Times New Roman"/>
          <w:snapToGrid w:val="0"/>
          <w:sz w:val="22"/>
          <w:szCs w:val="22"/>
          <w:lang w:val="en-GB"/>
        </w:rPr>
        <w:t>2</w:t>
      </w:r>
      <w:r>
        <w:rPr>
          <w:rFonts w:ascii="Times New Roman"/>
          <w:snapToGrid w:val="0"/>
          <w:sz w:val="22"/>
          <w:szCs w:val="22"/>
          <w:lang w:val="en-GB"/>
        </w:rPr>
        <w:t xml:space="preserve"> the following was agreed </w:t>
      </w:r>
      <w:r>
        <w:rPr>
          <w:rFonts w:ascii="Times New Roman"/>
          <w:snapToGrid w:val="0"/>
          <w:sz w:val="22"/>
          <w:szCs w:val="22"/>
          <w:lang w:val="en-GB"/>
        </w:rPr>
        <w:fldChar w:fldCharType="begin"/>
      </w:r>
      <w:r>
        <w:rPr>
          <w:rFonts w:ascii="Times New Roman"/>
          <w:snapToGrid w:val="0"/>
          <w:sz w:val="22"/>
          <w:szCs w:val="22"/>
          <w:lang w:val="en-GB"/>
        </w:rPr>
        <w:instrText xml:space="preserve"> REF _Ref490169147 \r \h </w:instrText>
      </w:r>
      <w:r>
        <w:rPr>
          <w:rFonts w:ascii="Times New Roman"/>
          <w:snapToGrid w:val="0"/>
          <w:sz w:val="22"/>
          <w:szCs w:val="22"/>
          <w:lang w:val="en-GB"/>
        </w:rPr>
      </w:r>
      <w:r>
        <w:rPr>
          <w:rFonts w:ascii="Times New Roman"/>
          <w:snapToGrid w:val="0"/>
          <w:sz w:val="22"/>
          <w:szCs w:val="22"/>
          <w:lang w:val="en-GB"/>
        </w:rPr>
        <w:fldChar w:fldCharType="separate"/>
      </w:r>
      <w:r>
        <w:rPr>
          <w:rFonts w:ascii="Times New Roman"/>
          <w:snapToGrid w:val="0"/>
          <w:sz w:val="22"/>
          <w:szCs w:val="22"/>
          <w:lang w:val="en-GB"/>
        </w:rPr>
        <w:t>[</w:t>
      </w:r>
      <w:r w:rsidR="00406842">
        <w:rPr>
          <w:rFonts w:ascii="Times New Roman"/>
          <w:snapToGrid w:val="0"/>
          <w:sz w:val="22"/>
          <w:szCs w:val="22"/>
          <w:lang w:val="en-GB"/>
        </w:rPr>
        <w:t>1</w:t>
      </w:r>
      <w:r>
        <w:rPr>
          <w:rFonts w:ascii="Times New Roman"/>
          <w:snapToGrid w:val="0"/>
          <w:sz w:val="22"/>
          <w:szCs w:val="22"/>
          <w:lang w:val="en-GB"/>
        </w:rPr>
        <w:t>]</w:t>
      </w:r>
      <w:r>
        <w:rPr>
          <w:rFonts w:ascii="Times New Roman"/>
          <w:snapToGrid w:val="0"/>
          <w:sz w:val="22"/>
          <w:szCs w:val="22"/>
          <w:lang w:val="en-GB"/>
        </w:rPr>
        <w:fldChar w:fldCharType="end"/>
      </w:r>
      <w:r>
        <w:rPr>
          <w:rFonts w:ascii="Times New Roman"/>
          <w:snapToGrid w:val="0"/>
          <w:sz w:val="22"/>
          <w:szCs w:val="22"/>
          <w:lang w:val="en-GB"/>
        </w:rPr>
        <w:t xml:space="preserve">: </w:t>
      </w:r>
    </w:p>
    <w:p w14:paraId="537462D2" w14:textId="77777777" w:rsidR="004106C8" w:rsidRPr="004106C8" w:rsidRDefault="004106C8" w:rsidP="004106C8">
      <w:pPr>
        <w:widowControl/>
        <w:wordWrap/>
        <w:autoSpaceDE/>
        <w:autoSpaceDN/>
        <w:spacing w:before="120" w:after="120"/>
        <w:jc w:val="left"/>
        <w:rPr>
          <w:rFonts w:ascii="Times New Roman" w:eastAsia="Yu Mincho"/>
          <w:kern w:val="0"/>
          <w:sz w:val="22"/>
          <w:szCs w:val="22"/>
          <w:lang w:eastAsia="ja-JP"/>
        </w:rPr>
      </w:pPr>
      <w:r w:rsidRPr="004106C8">
        <w:rPr>
          <w:rFonts w:ascii="Times New Roman" w:eastAsia="Yu Mincho"/>
          <w:kern w:val="0"/>
          <w:sz w:val="22"/>
          <w:szCs w:val="22"/>
          <w:highlight w:val="green"/>
          <w:lang w:eastAsia="ja-JP"/>
        </w:rPr>
        <w:t>Agreement</w:t>
      </w:r>
    </w:p>
    <w:p w14:paraId="32FFF306" w14:textId="77777777" w:rsidR="004106C8" w:rsidRPr="004106C8" w:rsidRDefault="004106C8" w:rsidP="004106C8">
      <w:pPr>
        <w:widowControl/>
        <w:numPr>
          <w:ilvl w:val="0"/>
          <w:numId w:val="43"/>
        </w:numPr>
        <w:wordWrap/>
        <w:autoSpaceDE/>
        <w:autoSpaceDN/>
        <w:adjustRightInd w:val="0"/>
        <w:snapToGrid w:val="0"/>
        <w:spacing w:before="120" w:after="120"/>
        <w:jc w:val="left"/>
        <w:rPr>
          <w:rFonts w:ascii="Times New Roman"/>
          <w:bCs/>
          <w:kern w:val="0"/>
          <w:sz w:val="22"/>
          <w:szCs w:val="22"/>
          <w:lang w:val="en-GB" w:eastAsia="x-none"/>
        </w:rPr>
      </w:pPr>
      <w:r w:rsidRPr="004106C8">
        <w:rPr>
          <w:rFonts w:ascii="Times New Roman" w:eastAsia="MS Mincho"/>
          <w:sz w:val="22"/>
          <w:szCs w:val="22"/>
          <w:lang w:eastAsia="zh-CN"/>
        </w:rPr>
        <w:t xml:space="preserve">Remove the bracket in the agreement: </w:t>
      </w:r>
    </w:p>
    <w:p w14:paraId="201AF3C4" w14:textId="77777777" w:rsidR="004106C8" w:rsidRPr="004106C8" w:rsidRDefault="004106C8" w:rsidP="004106C8">
      <w:pPr>
        <w:widowControl/>
        <w:numPr>
          <w:ilvl w:val="1"/>
          <w:numId w:val="43"/>
        </w:numPr>
        <w:wordWrap/>
        <w:autoSpaceDE/>
        <w:autoSpaceDN/>
        <w:adjustRightInd w:val="0"/>
        <w:snapToGrid w:val="0"/>
        <w:spacing w:before="120" w:after="120"/>
        <w:jc w:val="left"/>
        <w:rPr>
          <w:rFonts w:ascii="Times New Roman" w:eastAsia="MS Mincho"/>
          <w:bCs/>
          <w:kern w:val="0"/>
          <w:sz w:val="22"/>
          <w:szCs w:val="22"/>
          <w:lang w:eastAsia="x-none"/>
        </w:rPr>
      </w:pPr>
      <w:r w:rsidRPr="004106C8">
        <w:rPr>
          <w:rFonts w:ascii="Times New Roman" w:eastAsia="MS Mincho"/>
          <w:sz w:val="22"/>
          <w:szCs w:val="22"/>
          <w:lang w:eastAsia="zh-CN"/>
        </w:rPr>
        <w:t xml:space="preserve">The </w:t>
      </w:r>
      <w:r w:rsidRPr="004106C8">
        <w:rPr>
          <w:rFonts w:ascii="Times New Roman" w:eastAsia="MS Mincho"/>
          <w:strike/>
          <w:sz w:val="22"/>
          <w:szCs w:val="22"/>
          <w:lang w:eastAsia="zh-CN"/>
        </w:rPr>
        <w:t>[</w:t>
      </w:r>
      <w:r w:rsidRPr="004106C8">
        <w:rPr>
          <w:rFonts w:ascii="Times New Roman" w:eastAsia="MS Mincho"/>
          <w:sz w:val="22"/>
          <w:szCs w:val="22"/>
          <w:lang w:eastAsia="zh-CN"/>
        </w:rPr>
        <w:t>maximum</w:t>
      </w:r>
      <w:r w:rsidRPr="004106C8">
        <w:rPr>
          <w:rFonts w:ascii="Times New Roman" w:eastAsia="MS Mincho"/>
          <w:strike/>
          <w:sz w:val="22"/>
          <w:szCs w:val="22"/>
          <w:lang w:eastAsia="zh-CN"/>
        </w:rPr>
        <w:t>]</w:t>
      </w:r>
      <w:r w:rsidRPr="004106C8">
        <w:rPr>
          <w:rFonts w:ascii="Times New Roman" w:eastAsia="MS Mincho"/>
          <w:sz w:val="22"/>
          <w:szCs w:val="22"/>
          <w:lang w:eastAsia="zh-CN"/>
        </w:rPr>
        <w:t xml:space="preserve"> duration of WUS is configured in SIB per NB-IoT carrier as one value from a list. </w:t>
      </w:r>
    </w:p>
    <w:p w14:paraId="45065DBA" w14:textId="77777777" w:rsidR="004106C8" w:rsidRPr="004106C8" w:rsidRDefault="004106C8" w:rsidP="004106C8">
      <w:pPr>
        <w:widowControl/>
        <w:numPr>
          <w:ilvl w:val="0"/>
          <w:numId w:val="43"/>
        </w:numPr>
        <w:wordWrap/>
        <w:autoSpaceDE/>
        <w:autoSpaceDN/>
        <w:adjustRightInd w:val="0"/>
        <w:snapToGrid w:val="0"/>
        <w:spacing w:before="120" w:after="120"/>
        <w:jc w:val="left"/>
        <w:rPr>
          <w:rFonts w:ascii="Times New Roman" w:eastAsia="SimSun"/>
          <w:b/>
          <w:sz w:val="22"/>
          <w:szCs w:val="22"/>
          <w:u w:val="single"/>
          <w:lang w:eastAsia="zh-CN"/>
        </w:rPr>
      </w:pPr>
      <w:r w:rsidRPr="004106C8">
        <w:rPr>
          <w:rFonts w:ascii="Times New Roman" w:eastAsia="MS Mincho"/>
          <w:bCs/>
          <w:kern w:val="0"/>
          <w:sz w:val="22"/>
          <w:szCs w:val="22"/>
          <w:lang w:eastAsia="x-none"/>
        </w:rPr>
        <w:t>WUS actual transmission duration can be shorter than the configured maximum duration of WUS.</w:t>
      </w:r>
    </w:p>
    <w:p w14:paraId="204672E7" w14:textId="77777777" w:rsidR="004106C8" w:rsidRPr="004106C8" w:rsidRDefault="004106C8" w:rsidP="004106C8">
      <w:pPr>
        <w:widowControl/>
        <w:wordWrap/>
        <w:autoSpaceDE/>
        <w:autoSpaceDN/>
        <w:spacing w:before="120" w:after="120"/>
        <w:jc w:val="left"/>
        <w:rPr>
          <w:rFonts w:ascii="Times New Roman" w:eastAsia="MS Mincho"/>
          <w:kern w:val="0"/>
          <w:sz w:val="22"/>
          <w:szCs w:val="22"/>
          <w:lang w:eastAsia="en-US"/>
        </w:rPr>
      </w:pPr>
    </w:p>
    <w:p w14:paraId="49B2C296" w14:textId="77777777" w:rsidR="004106C8" w:rsidRPr="004106C8" w:rsidRDefault="004106C8" w:rsidP="004106C8">
      <w:pPr>
        <w:widowControl/>
        <w:wordWrap/>
        <w:autoSpaceDE/>
        <w:autoSpaceDN/>
        <w:spacing w:before="120" w:after="120"/>
        <w:jc w:val="left"/>
        <w:rPr>
          <w:rFonts w:ascii="Times New Roman" w:eastAsia="Yu Mincho"/>
          <w:kern w:val="0"/>
          <w:sz w:val="22"/>
          <w:szCs w:val="22"/>
          <w:lang w:eastAsia="ja-JP"/>
        </w:rPr>
      </w:pPr>
      <w:r w:rsidRPr="004106C8">
        <w:rPr>
          <w:rFonts w:ascii="Times New Roman" w:eastAsia="Yu Mincho"/>
          <w:kern w:val="0"/>
          <w:sz w:val="22"/>
          <w:szCs w:val="22"/>
          <w:highlight w:val="darkYellow"/>
          <w:lang w:eastAsia="ja-JP"/>
        </w:rPr>
        <w:t>Working assumption</w:t>
      </w:r>
    </w:p>
    <w:p w14:paraId="69DFD6F2" w14:textId="77777777" w:rsidR="004106C8" w:rsidRPr="004106C8" w:rsidRDefault="004106C8" w:rsidP="004106C8">
      <w:pPr>
        <w:widowControl/>
        <w:numPr>
          <w:ilvl w:val="0"/>
          <w:numId w:val="43"/>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WUS transmission relative to associated PO of subgroup of UEs is aligned to the start of the configured maximum duration of WUS.</w:t>
      </w:r>
    </w:p>
    <w:p w14:paraId="4B45F5AE" w14:textId="77777777" w:rsidR="004106C8" w:rsidRPr="004106C8" w:rsidRDefault="004106C8" w:rsidP="004106C8">
      <w:pPr>
        <w:widowControl/>
        <w:numPr>
          <w:ilvl w:val="0"/>
          <w:numId w:val="43"/>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Note: the above applies to at least the case where the gap is large enough for scheduling UE</w:t>
      </w:r>
    </w:p>
    <w:p w14:paraId="55EEE00A" w14:textId="77777777" w:rsidR="004106C8" w:rsidRPr="004106C8" w:rsidRDefault="004106C8" w:rsidP="004106C8">
      <w:pPr>
        <w:widowControl/>
        <w:numPr>
          <w:ilvl w:val="0"/>
          <w:numId w:val="43"/>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Note: the above does not imply that subgroup of UEs is introduced and that subgroup is TDM</w:t>
      </w:r>
    </w:p>
    <w:p w14:paraId="4815B294" w14:textId="77777777" w:rsidR="004106C8" w:rsidRPr="004106C8" w:rsidRDefault="004106C8" w:rsidP="004106C8">
      <w:pPr>
        <w:widowControl/>
        <w:wordWrap/>
        <w:autoSpaceDE/>
        <w:autoSpaceDN/>
        <w:spacing w:before="120" w:after="120"/>
        <w:jc w:val="left"/>
        <w:rPr>
          <w:rFonts w:ascii="Times New Roman" w:eastAsia="MS Mincho"/>
          <w:kern w:val="0"/>
          <w:sz w:val="22"/>
          <w:szCs w:val="22"/>
          <w:lang w:eastAsia="x-none"/>
        </w:rPr>
      </w:pPr>
    </w:p>
    <w:p w14:paraId="0370B488" w14:textId="77777777" w:rsidR="004106C8" w:rsidRPr="004106C8" w:rsidRDefault="004106C8" w:rsidP="004106C8">
      <w:pPr>
        <w:widowControl/>
        <w:wordWrap/>
        <w:autoSpaceDE/>
        <w:autoSpaceDN/>
        <w:spacing w:before="120" w:after="120"/>
        <w:jc w:val="left"/>
        <w:rPr>
          <w:rFonts w:ascii="Times New Roman" w:eastAsia="Yu Mincho"/>
          <w:kern w:val="0"/>
          <w:sz w:val="22"/>
          <w:szCs w:val="22"/>
          <w:lang w:eastAsia="ja-JP"/>
        </w:rPr>
      </w:pPr>
      <w:r w:rsidRPr="004106C8">
        <w:rPr>
          <w:rFonts w:ascii="Times New Roman" w:eastAsia="Yu Mincho"/>
          <w:kern w:val="0"/>
          <w:sz w:val="22"/>
          <w:szCs w:val="22"/>
          <w:highlight w:val="green"/>
          <w:lang w:eastAsia="ja-JP"/>
        </w:rPr>
        <w:t>Agreement</w:t>
      </w:r>
    </w:p>
    <w:p w14:paraId="15CA73F1" w14:textId="77777777" w:rsidR="004106C8" w:rsidRPr="004106C8" w:rsidRDefault="004106C8" w:rsidP="004106C8">
      <w:pPr>
        <w:widowControl/>
        <w:numPr>
          <w:ilvl w:val="0"/>
          <w:numId w:val="43"/>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The list used for configuring maximum duration of WUS at least depends on Rmax associated type 1 CSS, and FFS the number and exact values of the scaling factors between maximum duration of WUS and Rmax associated type 1 CSS</w:t>
      </w:r>
    </w:p>
    <w:p w14:paraId="12CE9050" w14:textId="77777777" w:rsidR="004106C8" w:rsidRPr="004106C8" w:rsidRDefault="004106C8" w:rsidP="004106C8">
      <w:pPr>
        <w:widowControl/>
        <w:wordWrap/>
        <w:autoSpaceDE/>
        <w:autoSpaceDN/>
        <w:spacing w:before="120" w:after="120"/>
        <w:jc w:val="left"/>
        <w:rPr>
          <w:rFonts w:ascii="Times New Roman" w:eastAsia="MS Mincho"/>
          <w:kern w:val="0"/>
          <w:sz w:val="22"/>
          <w:szCs w:val="22"/>
          <w:lang w:eastAsia="x-none"/>
        </w:rPr>
      </w:pPr>
    </w:p>
    <w:p w14:paraId="1983038A" w14:textId="77777777" w:rsidR="004106C8" w:rsidRPr="004106C8" w:rsidRDefault="004106C8" w:rsidP="004106C8">
      <w:pPr>
        <w:widowControl/>
        <w:wordWrap/>
        <w:autoSpaceDE/>
        <w:autoSpaceDN/>
        <w:spacing w:before="120" w:after="120"/>
        <w:jc w:val="left"/>
        <w:rPr>
          <w:rFonts w:ascii="Times New Roman" w:eastAsia="Yu Mincho"/>
          <w:kern w:val="0"/>
          <w:sz w:val="22"/>
          <w:szCs w:val="22"/>
          <w:lang w:eastAsia="ja-JP"/>
        </w:rPr>
      </w:pPr>
      <w:r w:rsidRPr="004106C8">
        <w:rPr>
          <w:rFonts w:ascii="Times New Roman" w:eastAsia="Yu Mincho"/>
          <w:kern w:val="0"/>
          <w:sz w:val="22"/>
          <w:szCs w:val="22"/>
          <w:highlight w:val="green"/>
          <w:lang w:eastAsia="ja-JP"/>
        </w:rPr>
        <w:t>Agreement</w:t>
      </w:r>
    </w:p>
    <w:p w14:paraId="522B7AA1" w14:textId="77777777" w:rsidR="004106C8" w:rsidRPr="004106C8" w:rsidRDefault="004106C8" w:rsidP="004106C8">
      <w:pPr>
        <w:widowControl/>
        <w:numPr>
          <w:ilvl w:val="0"/>
          <w:numId w:val="43"/>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Remove the bracket in the following agreements:</w:t>
      </w:r>
    </w:p>
    <w:p w14:paraId="690C66DA" w14:textId="77777777" w:rsidR="004106C8" w:rsidRPr="004106C8" w:rsidRDefault="004106C8" w:rsidP="004106C8">
      <w:pPr>
        <w:widowControl/>
        <w:numPr>
          <w:ilvl w:val="2"/>
          <w:numId w:val="33"/>
        </w:numPr>
        <w:tabs>
          <w:tab w:val="clear" w:pos="2160"/>
          <w:tab w:val="left" w:pos="720"/>
          <w:tab w:val="num" w:pos="1080"/>
        </w:tabs>
        <w:wordWrap/>
        <w:autoSpaceDE/>
        <w:autoSpaceDN/>
        <w:spacing w:before="120" w:after="120"/>
        <w:ind w:left="1080"/>
        <w:jc w:val="left"/>
        <w:rPr>
          <w:rFonts w:ascii="Times New Roman" w:eastAsia="MS Mincho"/>
          <w:kern w:val="0"/>
          <w:sz w:val="22"/>
          <w:szCs w:val="22"/>
          <w:lang w:eastAsia="x-none"/>
        </w:rPr>
      </w:pPr>
      <w:r w:rsidRPr="004106C8">
        <w:rPr>
          <w:rFonts w:ascii="Times New Roman" w:eastAsia="MS Mincho"/>
          <w:bCs/>
          <w:kern w:val="0"/>
          <w:sz w:val="22"/>
          <w:szCs w:val="22"/>
          <w:lang w:eastAsia="x-none"/>
        </w:rPr>
        <w:t xml:space="preserve">There is a non-zero gap from the end of configured </w:t>
      </w:r>
      <w:r w:rsidRPr="004106C8">
        <w:rPr>
          <w:rFonts w:ascii="Times New Roman" w:eastAsia="MS Mincho"/>
          <w:bCs/>
          <w:strike/>
          <w:color w:val="FF0000"/>
          <w:kern w:val="0"/>
          <w:sz w:val="22"/>
          <w:szCs w:val="22"/>
          <w:lang w:eastAsia="x-none"/>
        </w:rPr>
        <w:t>[</w:t>
      </w:r>
      <w:r w:rsidRPr="004106C8">
        <w:rPr>
          <w:rFonts w:ascii="Times New Roman" w:eastAsia="MS Mincho"/>
          <w:bCs/>
          <w:color w:val="FF0000"/>
          <w:kern w:val="0"/>
          <w:sz w:val="22"/>
          <w:szCs w:val="22"/>
          <w:lang w:eastAsia="x-none"/>
        </w:rPr>
        <w:t>maximum</w:t>
      </w:r>
      <w:r w:rsidRPr="004106C8">
        <w:rPr>
          <w:rFonts w:ascii="Times New Roman" w:eastAsia="MS Mincho"/>
          <w:bCs/>
          <w:strike/>
          <w:color w:val="FF0000"/>
          <w:kern w:val="0"/>
          <w:sz w:val="22"/>
          <w:szCs w:val="22"/>
          <w:lang w:eastAsia="x-none"/>
        </w:rPr>
        <w:t>]</w:t>
      </w:r>
      <w:r w:rsidRPr="004106C8">
        <w:rPr>
          <w:rFonts w:ascii="Times New Roman" w:eastAsia="MS Mincho"/>
          <w:bCs/>
          <w:color w:val="FF0000"/>
          <w:kern w:val="0"/>
          <w:sz w:val="22"/>
          <w:szCs w:val="22"/>
          <w:lang w:eastAsia="x-none"/>
        </w:rPr>
        <w:t xml:space="preserve"> </w:t>
      </w:r>
      <w:r w:rsidRPr="004106C8">
        <w:rPr>
          <w:rFonts w:ascii="Times New Roman" w:eastAsia="MS Mincho"/>
          <w:bCs/>
          <w:kern w:val="0"/>
          <w:sz w:val="22"/>
          <w:szCs w:val="22"/>
          <w:lang w:eastAsia="x-none"/>
        </w:rPr>
        <w:t>WUS duration to the associated PO</w:t>
      </w:r>
    </w:p>
    <w:p w14:paraId="1BD29669" w14:textId="77777777" w:rsidR="004106C8" w:rsidRPr="004106C8" w:rsidRDefault="004106C8" w:rsidP="004106C8">
      <w:pPr>
        <w:widowControl/>
        <w:numPr>
          <w:ilvl w:val="3"/>
          <w:numId w:val="33"/>
        </w:numPr>
        <w:tabs>
          <w:tab w:val="clear" w:pos="2880"/>
          <w:tab w:val="left" w:pos="720"/>
          <w:tab w:val="num" w:pos="1800"/>
        </w:tabs>
        <w:wordWrap/>
        <w:autoSpaceDE/>
        <w:autoSpaceDN/>
        <w:spacing w:before="120" w:after="120"/>
        <w:ind w:left="1800"/>
        <w:jc w:val="left"/>
        <w:rPr>
          <w:rFonts w:ascii="Times New Roman" w:eastAsia="MS Mincho"/>
          <w:kern w:val="0"/>
          <w:sz w:val="22"/>
          <w:szCs w:val="22"/>
          <w:lang w:eastAsia="x-none"/>
        </w:rPr>
      </w:pPr>
      <w:r w:rsidRPr="004106C8">
        <w:rPr>
          <w:rFonts w:ascii="Times New Roman" w:eastAsia="Yu Mincho"/>
          <w:kern w:val="0"/>
          <w:sz w:val="22"/>
          <w:szCs w:val="22"/>
          <w:lang w:eastAsia="ja-JP"/>
        </w:rPr>
        <w:t>FFS: exact value of non-zero-gap</w:t>
      </w:r>
    </w:p>
    <w:p w14:paraId="78E0EC1E" w14:textId="77777777" w:rsidR="004106C8" w:rsidRPr="004106C8" w:rsidRDefault="004106C8" w:rsidP="004106C8">
      <w:pPr>
        <w:widowControl/>
        <w:numPr>
          <w:ilvl w:val="3"/>
          <w:numId w:val="33"/>
        </w:numPr>
        <w:tabs>
          <w:tab w:val="clear" w:pos="2880"/>
          <w:tab w:val="left" w:pos="720"/>
          <w:tab w:val="num" w:pos="1800"/>
        </w:tabs>
        <w:wordWrap/>
        <w:autoSpaceDE/>
        <w:autoSpaceDN/>
        <w:spacing w:before="120" w:after="120"/>
        <w:ind w:left="1800"/>
        <w:jc w:val="left"/>
        <w:rPr>
          <w:rFonts w:ascii="Times New Roman" w:eastAsia="Yu Mincho"/>
          <w:kern w:val="0"/>
          <w:sz w:val="22"/>
          <w:szCs w:val="22"/>
          <w:lang w:eastAsia="ja-JP"/>
        </w:rPr>
      </w:pPr>
      <w:r w:rsidRPr="004106C8">
        <w:rPr>
          <w:rFonts w:ascii="Times New Roman" w:eastAsia="Yu Mincho"/>
          <w:kern w:val="0"/>
          <w:sz w:val="22"/>
          <w:szCs w:val="22"/>
          <w:lang w:eastAsia="ja-JP"/>
        </w:rPr>
        <w:t>FFS if it is fixed in spec or configurable explicitly, or known implicitly from other configured parameters</w:t>
      </w:r>
    </w:p>
    <w:p w14:paraId="67CF4105" w14:textId="77777777" w:rsidR="004106C8" w:rsidRPr="004106C8" w:rsidRDefault="004106C8" w:rsidP="004106C8">
      <w:pPr>
        <w:widowControl/>
        <w:numPr>
          <w:ilvl w:val="0"/>
          <w:numId w:val="31"/>
        </w:numPr>
        <w:tabs>
          <w:tab w:val="left" w:pos="720"/>
          <w:tab w:val="num" w:pos="1080"/>
        </w:tabs>
        <w:wordWrap/>
        <w:autoSpaceDE/>
        <w:autoSpaceDN/>
        <w:spacing w:before="120" w:after="120"/>
        <w:ind w:left="1080"/>
        <w:jc w:val="left"/>
        <w:rPr>
          <w:rFonts w:ascii="Times New Roman" w:eastAsia="MS Mincho"/>
          <w:kern w:val="0"/>
          <w:sz w:val="22"/>
          <w:szCs w:val="22"/>
          <w:lang w:eastAsia="x-none"/>
        </w:rPr>
      </w:pPr>
      <w:r w:rsidRPr="004106C8">
        <w:rPr>
          <w:rFonts w:ascii="Times New Roman" w:eastAsia="MS Mincho"/>
          <w:bCs/>
          <w:kern w:val="0"/>
          <w:sz w:val="22"/>
          <w:szCs w:val="22"/>
          <w:lang w:eastAsia="x-none"/>
        </w:rPr>
        <w:t xml:space="preserve">The </w:t>
      </w:r>
      <w:r w:rsidRPr="004106C8">
        <w:rPr>
          <w:rFonts w:ascii="Times New Roman" w:eastAsia="MS Mincho"/>
          <w:strike/>
          <w:color w:val="FF0000"/>
          <w:kern w:val="0"/>
          <w:sz w:val="22"/>
          <w:szCs w:val="22"/>
          <w:lang w:eastAsia="x-none"/>
        </w:rPr>
        <w:t>[</w:t>
      </w:r>
      <w:r w:rsidRPr="004106C8">
        <w:rPr>
          <w:rFonts w:ascii="Times New Roman" w:eastAsia="MS Mincho"/>
          <w:color w:val="FF0000"/>
          <w:kern w:val="0"/>
          <w:sz w:val="22"/>
          <w:szCs w:val="22"/>
          <w:lang w:eastAsia="x-none"/>
        </w:rPr>
        <w:t>maximum</w:t>
      </w:r>
      <w:r w:rsidRPr="004106C8">
        <w:rPr>
          <w:rFonts w:ascii="Times New Roman" w:eastAsia="MS Mincho"/>
          <w:strike/>
          <w:color w:val="FF0000"/>
          <w:kern w:val="0"/>
          <w:sz w:val="22"/>
          <w:szCs w:val="22"/>
          <w:lang w:eastAsia="x-none"/>
        </w:rPr>
        <w:t>]</w:t>
      </w:r>
      <w:r w:rsidRPr="004106C8">
        <w:rPr>
          <w:rFonts w:ascii="Times New Roman" w:eastAsia="MS Mincho"/>
          <w:color w:val="FF0000"/>
          <w:kern w:val="0"/>
          <w:sz w:val="22"/>
          <w:szCs w:val="22"/>
          <w:lang w:eastAsia="x-none"/>
        </w:rPr>
        <w:t xml:space="preserve"> </w:t>
      </w:r>
      <w:r w:rsidRPr="004106C8">
        <w:rPr>
          <w:rFonts w:ascii="Times New Roman" w:eastAsia="MS Mincho"/>
          <w:kern w:val="0"/>
          <w:sz w:val="22"/>
          <w:szCs w:val="22"/>
          <w:lang w:eastAsia="x-none"/>
        </w:rPr>
        <w:t>duration of WUS is configured in SIB per NB-IoT carrier as one value from a list. FFS if the list:</w:t>
      </w:r>
    </w:p>
    <w:p w14:paraId="14FE3C0E" w14:textId="77777777" w:rsidR="004106C8" w:rsidRPr="004106C8" w:rsidRDefault="004106C8" w:rsidP="004106C8">
      <w:pPr>
        <w:widowControl/>
        <w:numPr>
          <w:ilvl w:val="3"/>
          <w:numId w:val="33"/>
        </w:numPr>
        <w:tabs>
          <w:tab w:val="clear" w:pos="2880"/>
          <w:tab w:val="left" w:pos="720"/>
          <w:tab w:val="num" w:pos="1800"/>
        </w:tabs>
        <w:wordWrap/>
        <w:autoSpaceDE/>
        <w:autoSpaceDN/>
        <w:spacing w:before="120" w:after="120"/>
        <w:ind w:left="1800"/>
        <w:jc w:val="left"/>
        <w:rPr>
          <w:rFonts w:ascii="Times New Roman" w:eastAsia="Yu Mincho"/>
          <w:kern w:val="0"/>
          <w:sz w:val="22"/>
          <w:szCs w:val="22"/>
          <w:lang w:eastAsia="ja-JP"/>
        </w:rPr>
      </w:pPr>
      <w:r w:rsidRPr="004106C8">
        <w:rPr>
          <w:rFonts w:ascii="Times New Roman" w:eastAsia="Yu Mincho"/>
          <w:kern w:val="0"/>
          <w:sz w:val="22"/>
          <w:szCs w:val="22"/>
          <w:lang w:eastAsia="ja-JP"/>
        </w:rPr>
        <w:t>depends on Rmax and if so the number of lists specified</w:t>
      </w:r>
    </w:p>
    <w:p w14:paraId="78529363" w14:textId="77777777" w:rsidR="004106C8" w:rsidRPr="004106C8" w:rsidRDefault="004106C8" w:rsidP="004106C8">
      <w:pPr>
        <w:widowControl/>
        <w:numPr>
          <w:ilvl w:val="3"/>
          <w:numId w:val="33"/>
        </w:numPr>
        <w:tabs>
          <w:tab w:val="clear" w:pos="2880"/>
          <w:tab w:val="left" w:pos="720"/>
          <w:tab w:val="num" w:pos="1800"/>
        </w:tabs>
        <w:wordWrap/>
        <w:autoSpaceDE/>
        <w:autoSpaceDN/>
        <w:spacing w:before="120" w:after="120"/>
        <w:ind w:left="1800"/>
        <w:jc w:val="left"/>
        <w:rPr>
          <w:rFonts w:ascii="Times New Roman" w:eastAsia="Yu Mincho"/>
          <w:kern w:val="0"/>
          <w:sz w:val="22"/>
          <w:szCs w:val="22"/>
          <w:lang w:eastAsia="ja-JP"/>
        </w:rPr>
      </w:pPr>
      <w:r w:rsidRPr="004106C8">
        <w:rPr>
          <w:rFonts w:ascii="Times New Roman" w:eastAsia="Yu Mincho"/>
          <w:kern w:val="0"/>
          <w:sz w:val="22"/>
          <w:szCs w:val="22"/>
          <w:lang w:eastAsia="ja-JP"/>
        </w:rPr>
        <w:t>is a single list for all Rmax</w:t>
      </w:r>
    </w:p>
    <w:p w14:paraId="12ED46E9" w14:textId="77777777" w:rsidR="004106C8" w:rsidRPr="004106C8" w:rsidRDefault="004106C8" w:rsidP="004106C8">
      <w:pPr>
        <w:widowControl/>
        <w:numPr>
          <w:ilvl w:val="0"/>
          <w:numId w:val="43"/>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Note: the Rmax refers to the one configured for paging</w:t>
      </w:r>
    </w:p>
    <w:p w14:paraId="33C61B8E" w14:textId="77777777" w:rsidR="004106C8" w:rsidRPr="004106C8" w:rsidRDefault="004106C8" w:rsidP="004106C8">
      <w:pPr>
        <w:widowControl/>
        <w:numPr>
          <w:ilvl w:val="0"/>
          <w:numId w:val="32"/>
        </w:numPr>
        <w:tabs>
          <w:tab w:val="clear" w:pos="720"/>
          <w:tab w:val="num" w:pos="1080"/>
        </w:tabs>
        <w:wordWrap/>
        <w:autoSpaceDE/>
        <w:autoSpaceDN/>
        <w:spacing w:before="120" w:after="120"/>
        <w:ind w:left="1080"/>
        <w:jc w:val="left"/>
        <w:rPr>
          <w:rFonts w:ascii="Times New Roman" w:eastAsia="MS Mincho"/>
          <w:kern w:val="0"/>
          <w:sz w:val="22"/>
          <w:szCs w:val="22"/>
          <w:lang w:eastAsia="x-none"/>
        </w:rPr>
      </w:pPr>
      <w:r w:rsidRPr="004106C8">
        <w:rPr>
          <w:rFonts w:ascii="Times New Roman" w:eastAsia="MS Mincho"/>
          <w:kern w:val="0"/>
          <w:sz w:val="22"/>
          <w:szCs w:val="22"/>
          <w:lang w:eastAsia="x-none"/>
        </w:rPr>
        <w:t>The non-zero gap from the end of the configured</w:t>
      </w:r>
      <w:r w:rsidRPr="004106C8">
        <w:rPr>
          <w:rFonts w:ascii="Times New Roman" w:eastAsia="MS Mincho"/>
          <w:color w:val="FF0000"/>
          <w:kern w:val="0"/>
          <w:sz w:val="22"/>
          <w:szCs w:val="22"/>
          <w:lang w:eastAsia="x-none"/>
        </w:rPr>
        <w:t xml:space="preserve"> </w:t>
      </w:r>
      <w:r w:rsidRPr="004106C8">
        <w:rPr>
          <w:rFonts w:ascii="Times New Roman" w:eastAsia="MS Mincho"/>
          <w:strike/>
          <w:color w:val="FF0000"/>
          <w:kern w:val="0"/>
          <w:sz w:val="22"/>
          <w:szCs w:val="22"/>
          <w:lang w:eastAsia="x-none"/>
        </w:rPr>
        <w:t>[</w:t>
      </w:r>
      <w:r w:rsidRPr="004106C8">
        <w:rPr>
          <w:rFonts w:ascii="Times New Roman" w:eastAsia="MS Mincho"/>
          <w:color w:val="FF0000"/>
          <w:kern w:val="0"/>
          <w:sz w:val="22"/>
          <w:szCs w:val="22"/>
          <w:lang w:eastAsia="x-none"/>
        </w:rPr>
        <w:t>maximum</w:t>
      </w:r>
      <w:r w:rsidRPr="004106C8">
        <w:rPr>
          <w:rFonts w:ascii="Times New Roman" w:eastAsia="MS Mincho"/>
          <w:strike/>
          <w:color w:val="FF0000"/>
          <w:kern w:val="0"/>
          <w:sz w:val="22"/>
          <w:szCs w:val="22"/>
          <w:lang w:eastAsia="x-none"/>
        </w:rPr>
        <w:t>]</w:t>
      </w:r>
      <w:r w:rsidRPr="004106C8">
        <w:rPr>
          <w:rFonts w:ascii="Times New Roman" w:eastAsia="MS Mincho"/>
          <w:color w:val="FF0000"/>
          <w:kern w:val="0"/>
          <w:sz w:val="22"/>
          <w:szCs w:val="22"/>
          <w:lang w:eastAsia="x-none"/>
        </w:rPr>
        <w:t xml:space="preserve"> </w:t>
      </w:r>
      <w:r w:rsidRPr="004106C8">
        <w:rPr>
          <w:rFonts w:ascii="Times New Roman" w:eastAsia="MS Mincho"/>
          <w:kern w:val="0"/>
          <w:sz w:val="22"/>
          <w:szCs w:val="22"/>
          <w:lang w:eastAsia="x-none"/>
        </w:rPr>
        <w:t>WUS duration to the associated PO is configurable</w:t>
      </w:r>
    </w:p>
    <w:p w14:paraId="521BF84B" w14:textId="77777777" w:rsidR="004106C8" w:rsidRPr="004106C8" w:rsidRDefault="004106C8" w:rsidP="004106C8">
      <w:pPr>
        <w:widowControl/>
        <w:numPr>
          <w:ilvl w:val="3"/>
          <w:numId w:val="33"/>
        </w:numPr>
        <w:tabs>
          <w:tab w:val="clear" w:pos="2880"/>
          <w:tab w:val="left" w:pos="720"/>
          <w:tab w:val="num" w:pos="1800"/>
        </w:tabs>
        <w:wordWrap/>
        <w:autoSpaceDE/>
        <w:autoSpaceDN/>
        <w:spacing w:before="120" w:after="120"/>
        <w:ind w:left="1800"/>
        <w:jc w:val="left"/>
        <w:rPr>
          <w:rFonts w:ascii="Times New Roman" w:eastAsia="Yu Mincho"/>
          <w:kern w:val="0"/>
          <w:sz w:val="22"/>
          <w:szCs w:val="22"/>
          <w:lang w:eastAsia="ja-JP"/>
        </w:rPr>
      </w:pPr>
      <w:r w:rsidRPr="004106C8">
        <w:rPr>
          <w:rFonts w:ascii="Times New Roman" w:eastAsia="Yu Mincho"/>
          <w:kern w:val="0"/>
          <w:sz w:val="22"/>
          <w:szCs w:val="22"/>
          <w:lang w:eastAsia="ja-JP"/>
        </w:rPr>
        <w:lastRenderedPageBreak/>
        <w:t>FFS the minimum duration</w:t>
      </w:r>
    </w:p>
    <w:p w14:paraId="161129B1" w14:textId="77777777" w:rsidR="004106C8" w:rsidRPr="004106C8" w:rsidRDefault="004106C8" w:rsidP="004106C8">
      <w:pPr>
        <w:widowControl/>
        <w:numPr>
          <w:ilvl w:val="3"/>
          <w:numId w:val="33"/>
        </w:numPr>
        <w:tabs>
          <w:tab w:val="clear" w:pos="2880"/>
          <w:tab w:val="left" w:pos="720"/>
          <w:tab w:val="num" w:pos="1800"/>
        </w:tabs>
        <w:wordWrap/>
        <w:autoSpaceDE/>
        <w:autoSpaceDN/>
        <w:spacing w:before="120" w:after="120"/>
        <w:ind w:left="1800"/>
        <w:jc w:val="left"/>
        <w:rPr>
          <w:rFonts w:ascii="Times New Roman" w:eastAsia="Yu Mincho"/>
          <w:kern w:val="0"/>
          <w:sz w:val="22"/>
          <w:szCs w:val="22"/>
          <w:lang w:eastAsia="ja-JP"/>
        </w:rPr>
      </w:pPr>
      <w:r w:rsidRPr="004106C8">
        <w:rPr>
          <w:rFonts w:ascii="Times New Roman" w:eastAsia="Yu Mincho"/>
          <w:kern w:val="0"/>
          <w:sz w:val="22"/>
          <w:szCs w:val="22"/>
          <w:lang w:eastAsia="ja-JP"/>
        </w:rPr>
        <w:t>FFS the configuration is explicit or implicitly derived</w:t>
      </w:r>
    </w:p>
    <w:p w14:paraId="2B7939FA" w14:textId="77777777" w:rsidR="004106C8" w:rsidRPr="004106C8" w:rsidRDefault="004106C8" w:rsidP="004106C8">
      <w:pPr>
        <w:widowControl/>
        <w:wordWrap/>
        <w:autoSpaceDE/>
        <w:autoSpaceDN/>
        <w:spacing w:before="120" w:after="120"/>
        <w:jc w:val="left"/>
        <w:rPr>
          <w:rFonts w:ascii="Times New Roman" w:eastAsia="Yu Mincho"/>
          <w:kern w:val="0"/>
          <w:sz w:val="22"/>
          <w:szCs w:val="22"/>
          <w:lang w:eastAsia="ja-JP"/>
        </w:rPr>
      </w:pPr>
    </w:p>
    <w:p w14:paraId="64B1FB05" w14:textId="77777777" w:rsidR="004106C8" w:rsidRPr="004106C8" w:rsidRDefault="004106C8" w:rsidP="004106C8">
      <w:pPr>
        <w:widowControl/>
        <w:wordWrap/>
        <w:autoSpaceDE/>
        <w:autoSpaceDN/>
        <w:spacing w:before="120" w:after="120"/>
        <w:jc w:val="left"/>
        <w:rPr>
          <w:rFonts w:ascii="Times New Roman" w:eastAsia="Yu Mincho"/>
          <w:kern w:val="0"/>
          <w:sz w:val="22"/>
          <w:szCs w:val="22"/>
          <w:lang w:eastAsia="ja-JP"/>
        </w:rPr>
      </w:pPr>
      <w:r w:rsidRPr="004106C8">
        <w:rPr>
          <w:rFonts w:ascii="Times New Roman" w:eastAsia="Yu Mincho"/>
          <w:kern w:val="0"/>
          <w:sz w:val="22"/>
          <w:szCs w:val="22"/>
          <w:highlight w:val="green"/>
          <w:lang w:eastAsia="ja-JP"/>
        </w:rPr>
        <w:t>Agreement</w:t>
      </w:r>
    </w:p>
    <w:p w14:paraId="1AF7C86F" w14:textId="77777777" w:rsidR="004106C8" w:rsidRPr="004106C8" w:rsidRDefault="004106C8" w:rsidP="004106C8">
      <w:pPr>
        <w:widowControl/>
        <w:numPr>
          <w:ilvl w:val="0"/>
          <w:numId w:val="43"/>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In eDRX, from the UE perspective, the default UE configuration is a one-to-one mapping between WUS and PO.</w:t>
      </w:r>
    </w:p>
    <w:p w14:paraId="2ED10718" w14:textId="77777777" w:rsidR="004106C8" w:rsidRPr="004106C8" w:rsidRDefault="004106C8" w:rsidP="004106C8">
      <w:pPr>
        <w:widowControl/>
        <w:numPr>
          <w:ilvl w:val="0"/>
          <w:numId w:val="43"/>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In eDRX, from the UE perspective, an optional UE configuration is a 1-to-N mapping between WUS and PO.</w:t>
      </w:r>
    </w:p>
    <w:p w14:paraId="2409E31C" w14:textId="77777777" w:rsidR="004106C8" w:rsidRPr="004106C8" w:rsidRDefault="004106C8" w:rsidP="004106C8">
      <w:pPr>
        <w:widowControl/>
        <w:wordWrap/>
        <w:autoSpaceDE/>
        <w:autoSpaceDN/>
        <w:spacing w:before="120" w:after="120"/>
        <w:jc w:val="left"/>
        <w:rPr>
          <w:rFonts w:ascii="Times New Roman" w:eastAsia="MS Mincho"/>
          <w:sz w:val="22"/>
          <w:szCs w:val="22"/>
          <w:lang w:eastAsia="zh-CN"/>
        </w:rPr>
      </w:pPr>
      <w:r w:rsidRPr="004106C8">
        <w:rPr>
          <w:rFonts w:ascii="Times New Roman" w:eastAsia="MS Mincho"/>
          <w:sz w:val="22"/>
          <w:szCs w:val="22"/>
          <w:lang w:eastAsia="zh-CN"/>
        </w:rPr>
        <w:t>Note: The WUS design and configuration for eDRX must allow the network to reach a UE within a PTW.</w:t>
      </w:r>
    </w:p>
    <w:p w14:paraId="7F085D52" w14:textId="77777777" w:rsidR="00473E5A" w:rsidRPr="004106C8" w:rsidRDefault="00473E5A" w:rsidP="006B7866">
      <w:pPr>
        <w:overflowPunct w:val="0"/>
        <w:adjustRightInd w:val="0"/>
        <w:spacing w:after="120"/>
        <w:contextualSpacing/>
        <w:textAlignment w:val="baseline"/>
        <w:rPr>
          <w:rFonts w:ascii="Times New Roman"/>
          <w:i/>
          <w:snapToGrid w:val="0"/>
          <w:sz w:val="22"/>
          <w:szCs w:val="22"/>
        </w:rPr>
      </w:pPr>
    </w:p>
    <w:p w14:paraId="1175505C" w14:textId="0A2DDD78" w:rsidR="00C6724C" w:rsidRDefault="00A93905" w:rsidP="00C6724C">
      <w:pPr>
        <w:overflowPunct w:val="0"/>
        <w:adjustRightInd w:val="0"/>
        <w:spacing w:after="120"/>
        <w:ind w:firstLine="432"/>
        <w:contextualSpacing/>
        <w:textAlignment w:val="baseline"/>
        <w:rPr>
          <w:rFonts w:ascii="Times New Roman"/>
          <w:snapToGrid w:val="0"/>
          <w:sz w:val="22"/>
          <w:szCs w:val="22"/>
          <w:lang w:val="en-GB"/>
        </w:rPr>
      </w:pPr>
      <w:r w:rsidRPr="009B0EB5">
        <w:rPr>
          <w:rFonts w:ascii="Times New Roman"/>
          <w:snapToGrid w:val="0"/>
          <w:sz w:val="22"/>
          <w:szCs w:val="22"/>
          <w:lang w:val="en-GB"/>
        </w:rPr>
        <w:t xml:space="preserve">In this contribution, we </w:t>
      </w:r>
      <w:r w:rsidR="007951A7" w:rsidRPr="009B0EB5">
        <w:rPr>
          <w:rFonts w:ascii="Times New Roman"/>
          <w:snapToGrid w:val="0"/>
          <w:sz w:val="22"/>
          <w:szCs w:val="22"/>
          <w:lang w:val="en-GB"/>
        </w:rPr>
        <w:t>further discuss</w:t>
      </w:r>
      <w:r w:rsidR="00E753D7" w:rsidRPr="009B0EB5">
        <w:rPr>
          <w:rFonts w:ascii="Times New Roman"/>
          <w:snapToGrid w:val="0"/>
          <w:sz w:val="22"/>
          <w:szCs w:val="22"/>
          <w:lang w:val="en-GB"/>
        </w:rPr>
        <w:t xml:space="preserve"> the </w:t>
      </w:r>
      <w:r w:rsidR="00BC4449" w:rsidRPr="009B0EB5">
        <w:rPr>
          <w:rFonts w:ascii="Times New Roman"/>
          <w:snapToGrid w:val="0"/>
          <w:sz w:val="22"/>
          <w:szCs w:val="22"/>
          <w:lang w:val="en-GB"/>
        </w:rPr>
        <w:t xml:space="preserve">remaining issues of WUS </w:t>
      </w:r>
      <w:r w:rsidR="00E753D7" w:rsidRPr="009B0EB5">
        <w:rPr>
          <w:rFonts w:ascii="Times New Roman"/>
          <w:snapToGrid w:val="0"/>
          <w:sz w:val="22"/>
          <w:szCs w:val="22"/>
          <w:lang w:val="en-GB"/>
        </w:rPr>
        <w:t xml:space="preserve">resource </w:t>
      </w:r>
      <w:r w:rsidR="007636B8" w:rsidRPr="009B0EB5">
        <w:rPr>
          <w:rFonts w:ascii="Times New Roman"/>
          <w:snapToGrid w:val="0"/>
          <w:sz w:val="22"/>
          <w:szCs w:val="22"/>
          <w:lang w:val="en-GB"/>
        </w:rPr>
        <w:t>configuratio</w:t>
      </w:r>
      <w:r w:rsidR="00BC4449" w:rsidRPr="009B0EB5">
        <w:rPr>
          <w:rFonts w:ascii="Times New Roman"/>
          <w:snapToGrid w:val="0"/>
          <w:sz w:val="22"/>
          <w:szCs w:val="22"/>
          <w:lang w:val="en-GB"/>
        </w:rPr>
        <w:t>n, especially on how to configure the max WUS duration</w:t>
      </w:r>
      <w:r w:rsidR="00E845B3" w:rsidRPr="009B0EB5">
        <w:rPr>
          <w:rFonts w:ascii="Times New Roman"/>
          <w:snapToGrid w:val="0"/>
          <w:sz w:val="22"/>
          <w:szCs w:val="22"/>
          <w:lang w:val="en-GB"/>
        </w:rPr>
        <w:t xml:space="preserve">, </w:t>
      </w:r>
      <w:r w:rsidR="004106C8">
        <w:rPr>
          <w:rFonts w:ascii="Times New Roman"/>
          <w:snapToGrid w:val="0"/>
          <w:sz w:val="22"/>
          <w:szCs w:val="22"/>
          <w:lang w:val="en-GB"/>
        </w:rPr>
        <w:t xml:space="preserve">actual WUS duration, </w:t>
      </w:r>
      <w:r w:rsidR="00671571" w:rsidRPr="009B0EB5">
        <w:rPr>
          <w:rFonts w:ascii="Times New Roman"/>
          <w:snapToGrid w:val="0"/>
          <w:sz w:val="22"/>
          <w:szCs w:val="22"/>
          <w:lang w:val="en-GB"/>
        </w:rPr>
        <w:t xml:space="preserve">how long the UE need to monitor the WUS for early termination, </w:t>
      </w:r>
      <w:r w:rsidR="00DF1DCB" w:rsidRPr="009B0EB5">
        <w:rPr>
          <w:rFonts w:ascii="Times New Roman"/>
          <w:snapToGrid w:val="0"/>
          <w:sz w:val="22"/>
          <w:szCs w:val="22"/>
          <w:lang w:val="en-GB"/>
        </w:rPr>
        <w:t xml:space="preserve">the gap between </w:t>
      </w:r>
      <w:r w:rsidR="00004F7C">
        <w:rPr>
          <w:rFonts w:ascii="Times New Roman"/>
          <w:snapToGrid w:val="0"/>
          <w:sz w:val="22"/>
          <w:szCs w:val="22"/>
          <w:lang w:val="en-GB"/>
        </w:rPr>
        <w:t xml:space="preserve">the end of </w:t>
      </w:r>
      <w:r w:rsidR="00DF1DCB" w:rsidRPr="009B0EB5">
        <w:rPr>
          <w:rFonts w:ascii="Times New Roman"/>
          <w:snapToGrid w:val="0"/>
          <w:sz w:val="22"/>
          <w:szCs w:val="22"/>
          <w:lang w:val="en-GB"/>
        </w:rPr>
        <w:t>WUS</w:t>
      </w:r>
      <w:r w:rsidR="00004F7C">
        <w:rPr>
          <w:rFonts w:ascii="Times New Roman"/>
          <w:snapToGrid w:val="0"/>
          <w:sz w:val="22"/>
          <w:szCs w:val="22"/>
          <w:lang w:val="en-GB"/>
        </w:rPr>
        <w:t xml:space="preserve"> duration</w:t>
      </w:r>
      <w:r w:rsidR="00DF1DCB" w:rsidRPr="009B0EB5">
        <w:rPr>
          <w:rFonts w:ascii="Times New Roman"/>
          <w:snapToGrid w:val="0"/>
          <w:sz w:val="22"/>
          <w:szCs w:val="22"/>
          <w:lang w:val="en-GB"/>
        </w:rPr>
        <w:t xml:space="preserve"> and </w:t>
      </w:r>
      <w:r w:rsidR="00004F7C">
        <w:rPr>
          <w:rFonts w:ascii="Times New Roman"/>
          <w:snapToGrid w:val="0"/>
          <w:sz w:val="22"/>
          <w:szCs w:val="22"/>
          <w:lang w:val="en-GB"/>
        </w:rPr>
        <w:t>associated PO</w:t>
      </w:r>
      <w:r w:rsidR="004106C8">
        <w:rPr>
          <w:rFonts w:ascii="Times New Roman"/>
          <w:snapToGrid w:val="0"/>
          <w:sz w:val="22"/>
          <w:szCs w:val="22"/>
          <w:lang w:val="en-GB"/>
        </w:rPr>
        <w:t xml:space="preserve">, </w:t>
      </w:r>
      <w:r w:rsidR="00671571" w:rsidRPr="009B0EB5">
        <w:rPr>
          <w:rFonts w:ascii="Times New Roman"/>
          <w:snapToGrid w:val="0"/>
          <w:sz w:val="22"/>
          <w:szCs w:val="22"/>
          <w:lang w:val="en-GB"/>
        </w:rPr>
        <w:t>etc.</w:t>
      </w:r>
      <w:r w:rsidR="005D5A40" w:rsidRPr="009B0EB5">
        <w:rPr>
          <w:rFonts w:ascii="Times New Roman"/>
          <w:snapToGrid w:val="0"/>
          <w:sz w:val="22"/>
          <w:szCs w:val="22"/>
          <w:lang w:val="en-GB"/>
        </w:rPr>
        <w:t>.</w:t>
      </w:r>
      <w:r w:rsidR="00C6724C" w:rsidRPr="009B0EB5">
        <w:rPr>
          <w:rFonts w:ascii="Times New Roman"/>
          <w:snapToGrid w:val="0"/>
          <w:sz w:val="22"/>
          <w:szCs w:val="22"/>
          <w:lang w:val="en-GB"/>
        </w:rPr>
        <w:t xml:space="preserve"> The </w:t>
      </w:r>
      <w:r w:rsidR="00C172E2" w:rsidRPr="009B0EB5">
        <w:rPr>
          <w:rFonts w:ascii="Times New Roman"/>
          <w:snapToGrid w:val="0"/>
          <w:sz w:val="22"/>
          <w:szCs w:val="22"/>
          <w:lang w:val="en-GB"/>
        </w:rPr>
        <w:t xml:space="preserve">discussion of </w:t>
      </w:r>
      <w:r w:rsidR="00C6724C" w:rsidRPr="009B0EB5">
        <w:rPr>
          <w:rFonts w:ascii="Times New Roman"/>
          <w:snapToGrid w:val="0"/>
          <w:sz w:val="22"/>
          <w:szCs w:val="22"/>
          <w:lang w:val="en-GB"/>
        </w:rPr>
        <w:t>other aspects include</w:t>
      </w:r>
      <w:r w:rsidR="00C172E2" w:rsidRPr="009B0EB5">
        <w:rPr>
          <w:rFonts w:ascii="Times New Roman"/>
          <w:snapToGrid w:val="0"/>
          <w:sz w:val="22"/>
          <w:szCs w:val="22"/>
          <w:lang w:val="en-GB"/>
        </w:rPr>
        <w:t>s</w:t>
      </w:r>
      <w:r w:rsidR="00C20E0B">
        <w:rPr>
          <w:rFonts w:ascii="Times New Roman"/>
          <w:snapToGrid w:val="0"/>
          <w:sz w:val="22"/>
          <w:szCs w:val="22"/>
          <w:lang w:val="en-GB"/>
        </w:rPr>
        <w:t xml:space="preserve"> how to configure</w:t>
      </w:r>
      <w:r w:rsidR="00C172E2" w:rsidRPr="009B0EB5">
        <w:rPr>
          <w:rFonts w:ascii="Times New Roman"/>
          <w:snapToGrid w:val="0"/>
          <w:sz w:val="22"/>
          <w:szCs w:val="22"/>
          <w:lang w:val="en-GB"/>
        </w:rPr>
        <w:t xml:space="preserve"> </w:t>
      </w:r>
      <w:r w:rsidR="004106C8">
        <w:rPr>
          <w:rFonts w:ascii="Times New Roman"/>
          <w:snapToGrid w:val="0"/>
          <w:sz w:val="22"/>
          <w:szCs w:val="22"/>
          <w:lang w:val="en-GB"/>
        </w:rPr>
        <w:t>1-to-N mapping between</w:t>
      </w:r>
      <w:r w:rsidR="00C6724C" w:rsidRPr="009B0EB5">
        <w:rPr>
          <w:rFonts w:ascii="Times New Roman"/>
          <w:snapToGrid w:val="0"/>
          <w:sz w:val="22"/>
          <w:szCs w:val="22"/>
          <w:lang w:val="en-GB"/>
        </w:rPr>
        <w:t xml:space="preserve"> WUS </w:t>
      </w:r>
      <w:r w:rsidR="004106C8">
        <w:rPr>
          <w:rFonts w:ascii="Times New Roman"/>
          <w:snapToGrid w:val="0"/>
          <w:sz w:val="22"/>
          <w:szCs w:val="22"/>
          <w:lang w:val="en-GB"/>
        </w:rPr>
        <w:t>and</w:t>
      </w:r>
      <w:r w:rsidR="00C6724C" w:rsidRPr="009B0EB5">
        <w:rPr>
          <w:rFonts w:ascii="Times New Roman"/>
          <w:snapToGrid w:val="0"/>
          <w:sz w:val="22"/>
          <w:szCs w:val="22"/>
          <w:lang w:val="en-GB"/>
        </w:rPr>
        <w:t xml:space="preserve"> POs</w:t>
      </w:r>
      <w:r w:rsidR="00C20E0B">
        <w:rPr>
          <w:rFonts w:ascii="Times New Roman"/>
          <w:snapToGrid w:val="0"/>
          <w:sz w:val="22"/>
          <w:szCs w:val="22"/>
          <w:lang w:val="en-GB"/>
        </w:rPr>
        <w:t xml:space="preserve"> for eDRX</w:t>
      </w:r>
      <w:r w:rsidR="00C6724C" w:rsidRPr="009B0EB5">
        <w:rPr>
          <w:rFonts w:ascii="Times New Roman"/>
          <w:snapToGrid w:val="0"/>
          <w:sz w:val="22"/>
          <w:szCs w:val="22"/>
          <w:lang w:val="en-GB"/>
        </w:rPr>
        <w:t xml:space="preserve">, </w:t>
      </w:r>
      <w:r w:rsidR="001D7BB3" w:rsidRPr="009B0EB5">
        <w:rPr>
          <w:rFonts w:ascii="Times New Roman"/>
          <w:snapToGrid w:val="0"/>
          <w:sz w:val="22"/>
          <w:szCs w:val="22"/>
          <w:lang w:val="en-GB"/>
        </w:rPr>
        <w:t>the</w:t>
      </w:r>
      <w:r w:rsidR="007A0F70" w:rsidRPr="009B0EB5">
        <w:rPr>
          <w:rFonts w:ascii="Times New Roman"/>
          <w:snapToGrid w:val="0"/>
          <w:sz w:val="22"/>
          <w:szCs w:val="22"/>
          <w:lang w:val="en-GB"/>
        </w:rPr>
        <w:t xml:space="preserve"> </w:t>
      </w:r>
      <w:r w:rsidR="00C6724C" w:rsidRPr="009B0EB5">
        <w:rPr>
          <w:rFonts w:ascii="Times New Roman"/>
          <w:snapToGrid w:val="0"/>
          <w:sz w:val="22"/>
          <w:szCs w:val="22"/>
          <w:lang w:val="en-GB"/>
        </w:rPr>
        <w:t xml:space="preserve">WUS for </w:t>
      </w:r>
      <w:r w:rsidR="001D7BB3" w:rsidRPr="009B0EB5">
        <w:rPr>
          <w:rFonts w:ascii="Times New Roman"/>
          <w:snapToGrid w:val="0"/>
          <w:sz w:val="22"/>
          <w:szCs w:val="22"/>
          <w:lang w:val="en-GB"/>
        </w:rPr>
        <w:t>UE</w:t>
      </w:r>
      <w:r w:rsidR="005654E4" w:rsidRPr="009B0EB5">
        <w:rPr>
          <w:rFonts w:ascii="Times New Roman"/>
          <w:snapToGrid w:val="0"/>
          <w:sz w:val="22"/>
          <w:szCs w:val="22"/>
          <w:lang w:val="en-GB"/>
        </w:rPr>
        <w:t>s</w:t>
      </w:r>
      <w:r w:rsidR="001D7BB3" w:rsidRPr="009B0EB5">
        <w:rPr>
          <w:rFonts w:ascii="Times New Roman"/>
          <w:snapToGrid w:val="0"/>
          <w:sz w:val="22"/>
          <w:szCs w:val="22"/>
          <w:lang w:val="en-GB"/>
        </w:rPr>
        <w:t>/</w:t>
      </w:r>
      <w:r w:rsidR="00C6724C" w:rsidRPr="009B0EB5">
        <w:rPr>
          <w:rFonts w:ascii="Times New Roman"/>
          <w:snapToGrid w:val="0"/>
          <w:sz w:val="22"/>
          <w:szCs w:val="22"/>
          <w:lang w:val="en-GB"/>
        </w:rPr>
        <w:t>UE grouping</w:t>
      </w:r>
      <w:r w:rsidR="00E3166A" w:rsidRPr="009B0EB5">
        <w:rPr>
          <w:rFonts w:ascii="Times New Roman"/>
          <w:snapToGrid w:val="0"/>
          <w:sz w:val="22"/>
          <w:szCs w:val="22"/>
          <w:lang w:val="en-GB"/>
        </w:rPr>
        <w:t xml:space="preserve"> as well.</w:t>
      </w:r>
    </w:p>
    <w:p w14:paraId="5091A033" w14:textId="171655E3" w:rsidR="00FE4911" w:rsidRPr="009B0EB5" w:rsidRDefault="00DF1F8B" w:rsidP="007951A7">
      <w:pPr>
        <w:pStyle w:val="Heading1"/>
        <w:numPr>
          <w:ilvl w:val="0"/>
          <w:numId w:val="3"/>
        </w:numPr>
        <w:overflowPunct/>
        <w:autoSpaceDE/>
        <w:autoSpaceDN/>
        <w:adjustRightInd/>
        <w:ind w:left="432" w:hanging="432"/>
        <w:textAlignment w:val="auto"/>
        <w:rPr>
          <w:rFonts w:eastAsia="SimSun"/>
        </w:rPr>
      </w:pPr>
      <w:r w:rsidRPr="009B0EB5">
        <w:rPr>
          <w:rFonts w:eastAsia="SimSun"/>
        </w:rPr>
        <w:t>WUS r</w:t>
      </w:r>
      <w:r w:rsidR="00210C39" w:rsidRPr="009B0EB5">
        <w:rPr>
          <w:rFonts w:eastAsia="SimSun"/>
        </w:rPr>
        <w:t>esource configuration</w:t>
      </w:r>
    </w:p>
    <w:p w14:paraId="0A4E1712" w14:textId="5D5A01CA" w:rsidR="00DF1F8B" w:rsidRPr="009B0EB5" w:rsidRDefault="00DF1F8B" w:rsidP="00DF1F8B">
      <w:pPr>
        <w:pStyle w:val="LGTdoc1"/>
        <w:numPr>
          <w:ilvl w:val="1"/>
          <w:numId w:val="3"/>
        </w:numPr>
        <w:spacing w:beforeLines="0" w:before="120" w:after="220" w:afterAutospacing="0"/>
        <w:rPr>
          <w:rFonts w:ascii="Arial" w:hAnsi="Arial" w:cs="Arial"/>
          <w:lang w:val="en-US"/>
        </w:rPr>
      </w:pPr>
      <w:r w:rsidRPr="009B0EB5">
        <w:rPr>
          <w:rFonts w:ascii="Arial" w:hAnsi="Arial" w:cs="Arial"/>
          <w:lang w:val="en-US"/>
        </w:rPr>
        <w:t xml:space="preserve">WUS </w:t>
      </w:r>
      <w:r w:rsidR="00EC7CB6" w:rsidRPr="009B0EB5">
        <w:rPr>
          <w:rFonts w:ascii="Arial" w:hAnsi="Arial" w:cs="Arial"/>
          <w:lang w:val="en-US"/>
        </w:rPr>
        <w:t>duration configuration</w:t>
      </w:r>
    </w:p>
    <w:p w14:paraId="1724AC4B" w14:textId="1479D955" w:rsidR="006C1613" w:rsidRDefault="006C1613" w:rsidP="006C1613">
      <w:pPr>
        <w:pStyle w:val="LGTdoc1"/>
        <w:spacing w:beforeLines="0" w:before="120" w:after="220" w:afterAutospacing="0"/>
        <w:ind w:firstLine="425"/>
        <w:rPr>
          <w:b w:val="0"/>
          <w:sz w:val="22"/>
          <w:szCs w:val="22"/>
        </w:rPr>
      </w:pPr>
      <w:r>
        <w:rPr>
          <w:b w:val="0"/>
          <w:sz w:val="22"/>
          <w:szCs w:val="22"/>
        </w:rPr>
        <w:t xml:space="preserve">For idle mode paging, the UE monitors a set of repetitions for NPDCCH. </w:t>
      </w:r>
      <w:r w:rsidR="00121906">
        <w:rPr>
          <w:b w:val="0"/>
          <w:sz w:val="22"/>
          <w:szCs w:val="22"/>
        </w:rPr>
        <w:t>It makes sense that the</w:t>
      </w:r>
      <w:r>
        <w:rPr>
          <w:b w:val="0"/>
          <w:sz w:val="22"/>
          <w:szCs w:val="22"/>
        </w:rPr>
        <w:t xml:space="preserve"> length of the WUS should be scaled according to the actual NPDCCH transmission duration. </w:t>
      </w:r>
      <w:r w:rsidRPr="00B81308">
        <w:rPr>
          <w:b w:val="0"/>
          <w:sz w:val="22"/>
          <w:szCs w:val="22"/>
        </w:rPr>
        <w:t>Each wakeup resource</w:t>
      </w:r>
      <w:r w:rsidR="00121906">
        <w:rPr>
          <w:b w:val="0"/>
          <w:sz w:val="22"/>
          <w:szCs w:val="22"/>
        </w:rPr>
        <w:t xml:space="preserve"> could be</w:t>
      </w:r>
      <w:r w:rsidRPr="00B81308">
        <w:rPr>
          <w:b w:val="0"/>
          <w:sz w:val="22"/>
          <w:szCs w:val="22"/>
        </w:rPr>
        <w:t xml:space="preserve"> determined based on the maximum number of repetitions for NPDCCH.</w:t>
      </w:r>
      <w:r>
        <w:rPr>
          <w:b w:val="0"/>
          <w:sz w:val="22"/>
          <w:szCs w:val="22"/>
        </w:rPr>
        <w:t xml:space="preserve"> </w:t>
      </w:r>
      <w:r w:rsidR="000B55FD" w:rsidRPr="00EC7CB6">
        <w:rPr>
          <w:b w:val="0"/>
          <w:sz w:val="22"/>
          <w:szCs w:val="22"/>
          <w:lang w:val="en-US"/>
        </w:rPr>
        <w:t>The maximum duration of WUS (</w:t>
      </w:r>
      <w:r w:rsidR="000B55FD" w:rsidRPr="0008265D">
        <w:rPr>
          <w:b w:val="0"/>
          <w:i/>
          <w:sz w:val="22"/>
          <w:szCs w:val="22"/>
          <w:lang w:val="en-US"/>
        </w:rPr>
        <w:t>W</w:t>
      </w:r>
      <w:r w:rsidR="000B55FD" w:rsidRPr="00053071">
        <w:rPr>
          <w:b w:val="0"/>
          <w:sz w:val="22"/>
          <w:szCs w:val="22"/>
          <w:vertAlign w:val="subscript"/>
          <w:lang w:val="en-US"/>
        </w:rPr>
        <w:t>max</w:t>
      </w:r>
      <w:r w:rsidR="000B55FD" w:rsidRPr="00EC7CB6">
        <w:rPr>
          <w:b w:val="0"/>
          <w:sz w:val="22"/>
          <w:szCs w:val="22"/>
          <w:lang w:val="en-US"/>
        </w:rPr>
        <w:t xml:space="preserve">) per NB-IoT carrier </w:t>
      </w:r>
      <w:r w:rsidR="000B55FD">
        <w:rPr>
          <w:b w:val="0"/>
          <w:sz w:val="22"/>
          <w:szCs w:val="22"/>
          <w:lang w:val="en-US"/>
        </w:rPr>
        <w:t xml:space="preserve">could be </w:t>
      </w:r>
      <w:r w:rsidR="000B55FD" w:rsidRPr="00EC7CB6">
        <w:rPr>
          <w:b w:val="0"/>
          <w:sz w:val="22"/>
          <w:szCs w:val="22"/>
          <w:lang w:val="en-US"/>
        </w:rPr>
        <w:t xml:space="preserve">explicitly indicated in SIB or implicitly calculated based on the parameter </w:t>
      </w:r>
      <w:r w:rsidR="000B55FD" w:rsidRPr="0008265D">
        <w:rPr>
          <w:b w:val="0"/>
          <w:i/>
          <w:sz w:val="22"/>
          <w:szCs w:val="22"/>
          <w:lang w:val="en-US"/>
        </w:rPr>
        <w:t>R</w:t>
      </w:r>
      <w:r w:rsidR="000B55FD" w:rsidRPr="00B64E14">
        <w:rPr>
          <w:b w:val="0"/>
          <w:sz w:val="22"/>
          <w:szCs w:val="22"/>
          <w:vertAlign w:val="subscript"/>
          <w:lang w:val="en-US"/>
        </w:rPr>
        <w:t>max</w:t>
      </w:r>
      <w:r w:rsidR="000B55FD" w:rsidRPr="00EC7CB6">
        <w:rPr>
          <w:b w:val="0"/>
          <w:sz w:val="22"/>
          <w:szCs w:val="22"/>
          <w:lang w:val="en-US"/>
        </w:rPr>
        <w:t xml:space="preserve"> (max NPDCCH repetition number).</w:t>
      </w:r>
    </w:p>
    <w:p w14:paraId="1C7314AC" w14:textId="2338C32D" w:rsidR="00546120" w:rsidRDefault="00205025" w:rsidP="0025210B">
      <w:pPr>
        <w:pStyle w:val="LGTdoc1"/>
        <w:spacing w:beforeLines="0" w:before="120" w:after="220" w:afterAutospacing="0"/>
        <w:ind w:firstLine="425"/>
        <w:rPr>
          <w:b w:val="0"/>
          <w:sz w:val="22"/>
          <w:szCs w:val="22"/>
        </w:rPr>
      </w:pPr>
      <w:r>
        <w:rPr>
          <w:b w:val="0"/>
          <w:sz w:val="22"/>
          <w:szCs w:val="22"/>
        </w:rPr>
        <w:t>On the other hand</w:t>
      </w:r>
      <w:r w:rsidR="006C1613">
        <w:rPr>
          <w:b w:val="0"/>
          <w:sz w:val="22"/>
          <w:szCs w:val="22"/>
        </w:rPr>
        <w:t>, the WUS</w:t>
      </w:r>
      <w:r w:rsidR="00004F7C">
        <w:rPr>
          <w:b w:val="0"/>
          <w:sz w:val="22"/>
          <w:szCs w:val="22"/>
        </w:rPr>
        <w:t xml:space="preserve"> </w:t>
      </w:r>
      <w:r w:rsidR="006C1613">
        <w:rPr>
          <w:b w:val="0"/>
          <w:sz w:val="22"/>
          <w:szCs w:val="22"/>
        </w:rPr>
        <w:t xml:space="preserve">and </w:t>
      </w:r>
      <w:r w:rsidR="001A6D34">
        <w:rPr>
          <w:b w:val="0"/>
          <w:sz w:val="22"/>
          <w:szCs w:val="22"/>
        </w:rPr>
        <w:t>NPDCCH</w:t>
      </w:r>
      <w:r w:rsidR="006C1613">
        <w:rPr>
          <w:b w:val="0"/>
          <w:sz w:val="22"/>
          <w:szCs w:val="22"/>
        </w:rPr>
        <w:t xml:space="preserve"> may have different transmission schemes</w:t>
      </w:r>
      <w:r>
        <w:rPr>
          <w:b w:val="0"/>
          <w:sz w:val="22"/>
          <w:szCs w:val="22"/>
        </w:rPr>
        <w:t xml:space="preserve">. For example, the WUS </w:t>
      </w:r>
      <w:r w:rsidR="0012618E">
        <w:rPr>
          <w:b w:val="0"/>
          <w:sz w:val="22"/>
          <w:szCs w:val="22"/>
        </w:rPr>
        <w:t xml:space="preserve">per NB carrier </w:t>
      </w:r>
      <w:r w:rsidR="003F3ADC">
        <w:rPr>
          <w:b w:val="0"/>
          <w:sz w:val="22"/>
          <w:szCs w:val="22"/>
        </w:rPr>
        <w:t>may use</w:t>
      </w:r>
      <w:r w:rsidR="006C1613">
        <w:rPr>
          <w:b w:val="0"/>
          <w:sz w:val="22"/>
          <w:szCs w:val="22"/>
        </w:rPr>
        <w:t xml:space="preserve"> power boost</w:t>
      </w:r>
      <w:r w:rsidR="003F3ADC">
        <w:rPr>
          <w:b w:val="0"/>
          <w:sz w:val="22"/>
          <w:szCs w:val="22"/>
        </w:rPr>
        <w:t>ing</w:t>
      </w:r>
      <w:r w:rsidR="006C2E9C">
        <w:rPr>
          <w:b w:val="0"/>
          <w:sz w:val="22"/>
          <w:szCs w:val="22"/>
        </w:rPr>
        <w:t>; o</w:t>
      </w:r>
      <w:r w:rsidR="0065503A">
        <w:rPr>
          <w:b w:val="0"/>
          <w:sz w:val="22"/>
          <w:szCs w:val="22"/>
        </w:rPr>
        <w:t>r</w:t>
      </w:r>
      <w:r w:rsidR="006C1613">
        <w:rPr>
          <w:b w:val="0"/>
          <w:sz w:val="22"/>
          <w:szCs w:val="22"/>
        </w:rPr>
        <w:t xml:space="preserve">, </w:t>
      </w:r>
      <w:r w:rsidR="00780C88">
        <w:rPr>
          <w:b w:val="0"/>
          <w:sz w:val="22"/>
          <w:szCs w:val="22"/>
        </w:rPr>
        <w:t xml:space="preserve">WUS is sent using different </w:t>
      </w:r>
      <w:r w:rsidR="006C1613">
        <w:rPr>
          <w:b w:val="0"/>
          <w:sz w:val="22"/>
          <w:szCs w:val="22"/>
        </w:rPr>
        <w:t>transmission diversity scheme</w:t>
      </w:r>
      <w:r w:rsidR="00780C88">
        <w:rPr>
          <w:b w:val="0"/>
          <w:sz w:val="22"/>
          <w:szCs w:val="22"/>
        </w:rPr>
        <w:t>, which</w:t>
      </w:r>
      <w:r w:rsidR="006C1613">
        <w:rPr>
          <w:b w:val="0"/>
          <w:sz w:val="22"/>
          <w:szCs w:val="22"/>
        </w:rPr>
        <w:t xml:space="preserve"> </w:t>
      </w:r>
      <w:r w:rsidR="0012618E">
        <w:rPr>
          <w:b w:val="0"/>
          <w:sz w:val="22"/>
          <w:szCs w:val="22"/>
        </w:rPr>
        <w:t xml:space="preserve">has </w:t>
      </w:r>
      <w:r w:rsidR="00780C88">
        <w:rPr>
          <w:b w:val="0"/>
          <w:sz w:val="22"/>
          <w:szCs w:val="22"/>
        </w:rPr>
        <w:t>huge</w:t>
      </w:r>
      <w:r w:rsidR="0012618E">
        <w:rPr>
          <w:b w:val="0"/>
          <w:sz w:val="22"/>
          <w:szCs w:val="22"/>
        </w:rPr>
        <w:t xml:space="preserve"> impact on</w:t>
      </w:r>
      <w:r w:rsidR="006C1613">
        <w:rPr>
          <w:b w:val="0"/>
          <w:sz w:val="22"/>
          <w:szCs w:val="22"/>
        </w:rPr>
        <w:t xml:space="preserve"> WUS </w:t>
      </w:r>
      <w:r w:rsidR="0012618E">
        <w:rPr>
          <w:b w:val="0"/>
          <w:sz w:val="22"/>
          <w:szCs w:val="22"/>
        </w:rPr>
        <w:t>detection performance</w:t>
      </w:r>
      <w:r w:rsidR="0020092C">
        <w:rPr>
          <w:b w:val="0"/>
          <w:sz w:val="22"/>
          <w:szCs w:val="22"/>
        </w:rPr>
        <w:t xml:space="preserve"> </w:t>
      </w:r>
      <w:r w:rsidR="006C1613">
        <w:rPr>
          <w:b w:val="0"/>
          <w:sz w:val="22"/>
          <w:szCs w:val="22"/>
        </w:rPr>
        <w:t>(e.g., diversity dimensions)</w:t>
      </w:r>
      <w:r w:rsidR="0012618E">
        <w:rPr>
          <w:b w:val="0"/>
          <w:sz w:val="22"/>
          <w:szCs w:val="22"/>
        </w:rPr>
        <w:t>, as discussed in our parallel contribution [5].</w:t>
      </w:r>
      <w:r w:rsidR="006C1613">
        <w:rPr>
          <w:b w:val="0"/>
          <w:sz w:val="22"/>
          <w:szCs w:val="22"/>
        </w:rPr>
        <w:t xml:space="preserve"> </w:t>
      </w:r>
      <w:r w:rsidR="0012618E">
        <w:rPr>
          <w:b w:val="0"/>
          <w:sz w:val="22"/>
          <w:szCs w:val="22"/>
        </w:rPr>
        <w:t>If we allow the</w:t>
      </w:r>
      <w:r w:rsidR="006C1613">
        <w:rPr>
          <w:b w:val="0"/>
          <w:sz w:val="22"/>
          <w:szCs w:val="22"/>
        </w:rPr>
        <w:t xml:space="preserve"> WUS </w:t>
      </w:r>
      <w:r w:rsidR="00546120">
        <w:rPr>
          <w:b w:val="0"/>
          <w:sz w:val="22"/>
          <w:szCs w:val="22"/>
        </w:rPr>
        <w:t xml:space="preserve">to have some-level </w:t>
      </w:r>
      <w:r w:rsidR="006C1613">
        <w:rPr>
          <w:b w:val="0"/>
          <w:sz w:val="22"/>
          <w:szCs w:val="22"/>
        </w:rPr>
        <w:t>sync function</w:t>
      </w:r>
      <w:r w:rsidR="00546120">
        <w:rPr>
          <w:b w:val="0"/>
          <w:sz w:val="22"/>
          <w:szCs w:val="22"/>
        </w:rPr>
        <w:t xml:space="preserve"> </w:t>
      </w:r>
      <w:r w:rsidR="00C20E0B">
        <w:rPr>
          <w:b w:val="0"/>
          <w:sz w:val="22"/>
          <w:szCs w:val="22"/>
        </w:rPr>
        <w:t>when RRM measurement relaxation is supported</w:t>
      </w:r>
      <w:r w:rsidR="00546120">
        <w:rPr>
          <w:b w:val="0"/>
          <w:sz w:val="22"/>
          <w:szCs w:val="22"/>
        </w:rPr>
        <w:t>, the WUS duration could be slightly longer than that of sync purely based on legacy signals</w:t>
      </w:r>
      <w:r w:rsidR="006C1613">
        <w:rPr>
          <w:b w:val="0"/>
          <w:sz w:val="22"/>
          <w:szCs w:val="22"/>
        </w:rPr>
        <w:t>.</w:t>
      </w:r>
      <w:r w:rsidR="00546120">
        <w:rPr>
          <w:b w:val="0"/>
          <w:sz w:val="22"/>
          <w:szCs w:val="22"/>
        </w:rPr>
        <w:t xml:space="preserve"> </w:t>
      </w:r>
    </w:p>
    <w:p w14:paraId="0EE9774E" w14:textId="3195BA15" w:rsidR="003F5FAF" w:rsidRPr="0025210B" w:rsidRDefault="00546120" w:rsidP="0025210B">
      <w:pPr>
        <w:pStyle w:val="LGTdoc1"/>
        <w:spacing w:beforeLines="0" w:before="120" w:after="220" w:afterAutospacing="0"/>
        <w:ind w:firstLine="425"/>
        <w:rPr>
          <w:iCs/>
          <w:sz w:val="22"/>
          <w:szCs w:val="22"/>
        </w:rPr>
      </w:pPr>
      <w:r>
        <w:rPr>
          <w:b w:val="0"/>
          <w:sz w:val="22"/>
          <w:szCs w:val="22"/>
        </w:rPr>
        <w:t xml:space="preserve">In summary, the </w:t>
      </w:r>
      <w:bookmarkStart w:id="3" w:name="_Hlk506489316"/>
      <w:r w:rsidR="00E32451" w:rsidRPr="0008265D">
        <w:rPr>
          <w:b w:val="0"/>
          <w:i/>
          <w:sz w:val="22"/>
          <w:szCs w:val="22"/>
          <w:lang w:val="en-US"/>
        </w:rPr>
        <w:t>W</w:t>
      </w:r>
      <w:r w:rsidR="00E32451" w:rsidRPr="00053071">
        <w:rPr>
          <w:b w:val="0"/>
          <w:sz w:val="22"/>
          <w:szCs w:val="22"/>
          <w:vertAlign w:val="subscript"/>
          <w:lang w:val="en-US"/>
        </w:rPr>
        <w:t>max</w:t>
      </w:r>
      <w:r w:rsidR="009A5F21">
        <w:rPr>
          <w:b w:val="0"/>
          <w:sz w:val="22"/>
          <w:szCs w:val="22"/>
        </w:rPr>
        <w:t xml:space="preserve"> and </w:t>
      </w:r>
      <w:r w:rsidR="00E32451" w:rsidRPr="0008265D">
        <w:rPr>
          <w:b w:val="0"/>
          <w:i/>
          <w:sz w:val="22"/>
          <w:szCs w:val="22"/>
          <w:lang w:val="en-US"/>
        </w:rPr>
        <w:t>R</w:t>
      </w:r>
      <w:r w:rsidR="00E32451" w:rsidRPr="00B64E14">
        <w:rPr>
          <w:b w:val="0"/>
          <w:sz w:val="22"/>
          <w:szCs w:val="22"/>
          <w:vertAlign w:val="subscript"/>
          <w:lang w:val="en-US"/>
        </w:rPr>
        <w:t>max</w:t>
      </w:r>
      <w:r w:rsidR="00E32451">
        <w:rPr>
          <w:b w:val="0"/>
          <w:sz w:val="22"/>
          <w:szCs w:val="22"/>
        </w:rPr>
        <w:t xml:space="preserve"> </w:t>
      </w:r>
      <w:r w:rsidR="009A5F21">
        <w:rPr>
          <w:b w:val="0"/>
          <w:sz w:val="22"/>
          <w:szCs w:val="22"/>
        </w:rPr>
        <w:t xml:space="preserve">is </w:t>
      </w:r>
      <w:bookmarkEnd w:id="3"/>
      <w:r w:rsidR="009A5F21">
        <w:rPr>
          <w:b w:val="0"/>
          <w:sz w:val="22"/>
          <w:szCs w:val="22"/>
        </w:rPr>
        <w:t>scaled but the scaling factor</w:t>
      </w:r>
      <w:r>
        <w:rPr>
          <w:b w:val="0"/>
          <w:sz w:val="22"/>
          <w:szCs w:val="22"/>
        </w:rPr>
        <w:t xml:space="preserve"> may not be fixed but depending on</w:t>
      </w:r>
      <w:r w:rsidR="00B04453">
        <w:rPr>
          <w:b w:val="0"/>
          <w:sz w:val="22"/>
          <w:szCs w:val="22"/>
        </w:rPr>
        <w:t xml:space="preserve"> </w:t>
      </w:r>
      <w:r w:rsidR="009A5F21">
        <w:rPr>
          <w:b w:val="0"/>
          <w:sz w:val="22"/>
          <w:szCs w:val="22"/>
        </w:rPr>
        <w:t>many</w:t>
      </w:r>
      <w:r w:rsidR="00B04453">
        <w:rPr>
          <w:b w:val="0"/>
          <w:sz w:val="22"/>
          <w:szCs w:val="22"/>
        </w:rPr>
        <w:t xml:space="preserve"> factors, such as </w:t>
      </w:r>
      <w:r>
        <w:rPr>
          <w:b w:val="0"/>
          <w:sz w:val="22"/>
          <w:szCs w:val="22"/>
        </w:rPr>
        <w:t>WUS transmit power</w:t>
      </w:r>
      <w:r>
        <w:rPr>
          <w:b w:val="0"/>
          <w:sz w:val="22"/>
          <w:szCs w:val="22"/>
          <w:lang w:val="en-US"/>
        </w:rPr>
        <w:t xml:space="preserve"> boosting</w:t>
      </w:r>
      <w:r>
        <w:rPr>
          <w:b w:val="0"/>
          <w:sz w:val="22"/>
          <w:szCs w:val="22"/>
        </w:rPr>
        <w:t>, transmission diversity, whether sync function for WUS per NB carrier.</w:t>
      </w:r>
      <w:r w:rsidR="006C1613">
        <w:rPr>
          <w:b w:val="0"/>
          <w:sz w:val="22"/>
          <w:szCs w:val="22"/>
        </w:rPr>
        <w:t xml:space="preserve"> </w:t>
      </w:r>
      <w:r w:rsidR="009C65C6">
        <w:rPr>
          <w:b w:val="0"/>
          <w:sz w:val="22"/>
          <w:szCs w:val="22"/>
        </w:rPr>
        <w:t xml:space="preserve">For illustration,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r>
          <m:rPr>
            <m:sty m:val="bi"/>
          </m:rPr>
          <w:rPr>
            <w:rFonts w:ascii="Cambria Math" w:hAnsi="Cambria Math"/>
            <w:sz w:val="22"/>
            <w:szCs w:val="22"/>
            <w:lang w:val="en-US"/>
          </w:rPr>
          <m:t>=</m:t>
        </m:r>
        <m:d>
          <m:dPr>
            <m:begChr m:val="⌈"/>
            <m:endChr m:val="⌉"/>
            <m:ctrlPr>
              <w:rPr>
                <w:rFonts w:ascii="Cambria Math" w:hAnsi="Cambria Math"/>
                <w:b w:val="0"/>
                <w:i/>
                <w:iCs/>
                <w:sz w:val="22"/>
                <w:szCs w:val="22"/>
                <w:lang w:val="en-US"/>
              </w:rPr>
            </m:ctrlPr>
          </m:dPr>
          <m:e>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e>
        </m:d>
      </m:oMath>
      <w:r w:rsidR="005C32B8">
        <w:rPr>
          <w:b w:val="0"/>
          <w:sz w:val="22"/>
          <w:szCs w:val="22"/>
          <w:lang w:val="en-US"/>
        </w:rPr>
        <w:t xml:space="preserve"> with </w:t>
      </w:r>
      <w:r w:rsidR="005C32B8">
        <w:rPr>
          <w:b w:val="0"/>
          <w:iCs/>
          <w:sz w:val="22"/>
          <w:szCs w:val="22"/>
          <w:lang w:val="en-US"/>
        </w:rPr>
        <w:t xml:space="preserve">different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oMath>
      <w:r w:rsidR="005C32B8">
        <w:rPr>
          <w:b w:val="0"/>
          <w:iCs/>
          <w:sz w:val="22"/>
          <w:szCs w:val="22"/>
          <w:lang w:val="en-US"/>
        </w:rPr>
        <w:t xml:space="preserve"> </w:t>
      </w:r>
      <w:r w:rsidR="005C32B8">
        <w:rPr>
          <w:b w:val="0"/>
          <w:sz w:val="22"/>
          <w:szCs w:val="22"/>
          <w:lang w:val="en-US"/>
        </w:rPr>
        <w:t xml:space="preserve">in </w:t>
      </w:r>
      <w:r w:rsidR="005C32B8" w:rsidRPr="005C32B8">
        <w:rPr>
          <w:sz w:val="22"/>
          <w:szCs w:val="22"/>
          <w:lang w:val="en-US"/>
        </w:rPr>
        <w:t>Table</w:t>
      </w:r>
      <w:r w:rsidR="005C32B8">
        <w:rPr>
          <w:b w:val="0"/>
          <w:sz w:val="22"/>
          <w:szCs w:val="22"/>
          <w:lang w:val="en-US"/>
        </w:rPr>
        <w:t xml:space="preserve"> </w:t>
      </w:r>
      <w:r w:rsidR="005C32B8" w:rsidRPr="005C32B8">
        <w:rPr>
          <w:sz w:val="22"/>
          <w:szCs w:val="22"/>
          <w:lang w:val="en-US"/>
        </w:rPr>
        <w:t>1</w:t>
      </w:r>
      <w:r w:rsidR="00935E3D">
        <w:rPr>
          <w:b w:val="0"/>
          <w:sz w:val="22"/>
          <w:szCs w:val="22"/>
        </w:rPr>
        <w:t>.</w:t>
      </w:r>
      <w:r w:rsidR="002C4F8E" w:rsidRPr="002C4F8E">
        <w:rPr>
          <w:b w:val="0"/>
          <w:sz w:val="22"/>
          <w:szCs w:val="22"/>
        </w:rPr>
        <w:t xml:space="preserve"> </w:t>
      </w:r>
      <w:r w:rsidR="0025210B">
        <w:rPr>
          <w:b w:val="0"/>
          <w:iCs/>
          <w:sz w:val="22"/>
          <w:szCs w:val="22"/>
          <w:lang w:val="en-US"/>
        </w:rPr>
        <w:t xml:space="preserve">We could indicate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oMath>
      <w:r w:rsidR="00BC4449">
        <w:rPr>
          <w:b w:val="0"/>
          <w:iCs/>
          <w:sz w:val="22"/>
          <w:szCs w:val="22"/>
          <w:lang w:val="en-US"/>
        </w:rPr>
        <w:t xml:space="preserve"> </w:t>
      </w:r>
      <w:r w:rsidR="0025210B">
        <w:rPr>
          <w:b w:val="0"/>
          <w:iCs/>
          <w:sz w:val="22"/>
          <w:szCs w:val="22"/>
          <w:lang w:val="en-US"/>
        </w:rPr>
        <w:t xml:space="preserve">explicitly or implicitly by using the related information of </w:t>
      </w:r>
      <w:r w:rsidR="00BE1E8E">
        <w:rPr>
          <w:b w:val="0"/>
          <w:iCs/>
          <w:sz w:val="22"/>
          <w:szCs w:val="22"/>
          <w:lang w:val="en-US"/>
        </w:rPr>
        <w:t xml:space="preserve">power boosting, </w:t>
      </w:r>
      <w:r w:rsidR="0025210B">
        <w:rPr>
          <w:b w:val="0"/>
          <w:iCs/>
          <w:sz w:val="22"/>
          <w:szCs w:val="22"/>
          <w:lang w:val="en-US"/>
        </w:rPr>
        <w:t xml:space="preserve">transmission diversity, etc.. </w:t>
      </w:r>
      <w:r w:rsidR="00C20E0B">
        <w:rPr>
          <w:b w:val="0"/>
          <w:iCs/>
          <w:sz w:val="22"/>
          <w:szCs w:val="22"/>
          <w:lang w:val="en-US"/>
        </w:rPr>
        <w:t xml:space="preserve">But note that even if the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oMath>
      <w:r w:rsidR="00C20E0B">
        <w:rPr>
          <w:b w:val="0"/>
          <w:iCs/>
          <w:sz w:val="22"/>
          <w:szCs w:val="22"/>
          <w:lang w:val="en-US"/>
        </w:rPr>
        <w:t xml:space="preserve"> is explicit indicated, we still need to let UE know the information related with WUS transmission, such as, tx diversity and whether UE needs to do sync prior to the WUS detection to satisfy the WUS detection requirement.</w:t>
      </w:r>
    </w:p>
    <w:p w14:paraId="6C89998D" w14:textId="2F06A389" w:rsidR="006C1613" w:rsidRPr="007521A3" w:rsidRDefault="0025210B" w:rsidP="007521A3">
      <w:pPr>
        <w:pStyle w:val="LGTdoc1"/>
        <w:spacing w:beforeLines="0" w:before="120" w:after="120" w:afterAutospacing="0"/>
        <w:ind w:firstLine="432"/>
        <w:jc w:val="center"/>
        <w:rPr>
          <w:sz w:val="22"/>
          <w:szCs w:val="22"/>
        </w:rPr>
      </w:pPr>
      <w:bookmarkStart w:id="4" w:name="_Hlk506489355"/>
      <w:r w:rsidRPr="007521A3">
        <w:rPr>
          <w:iCs/>
          <w:sz w:val="22"/>
          <w:szCs w:val="22"/>
          <w:lang w:val="en-US"/>
        </w:rPr>
        <w:t xml:space="preserve">Table 1 </w:t>
      </w:r>
      <w:r w:rsidRPr="007521A3">
        <w:rPr>
          <w:i/>
          <w:iCs/>
          <w:sz w:val="22"/>
          <w:szCs w:val="22"/>
          <w:lang w:val="en-US"/>
        </w:rPr>
        <w:t>W</w:t>
      </w:r>
      <w:r w:rsidRPr="007521A3">
        <w:rPr>
          <w:iCs/>
          <w:sz w:val="22"/>
          <w:szCs w:val="22"/>
          <w:vertAlign w:val="subscript"/>
          <w:lang w:val="en-US"/>
        </w:rPr>
        <w:t>max</w:t>
      </w:r>
      <w:r w:rsidRPr="007521A3">
        <w:rPr>
          <w:iCs/>
          <w:sz w:val="22"/>
          <w:szCs w:val="22"/>
          <w:lang w:val="en-US"/>
        </w:rPr>
        <w:t xml:space="preserve"> and </w:t>
      </w:r>
      <w:r w:rsidRPr="007521A3">
        <w:rPr>
          <w:i/>
          <w:iCs/>
          <w:sz w:val="22"/>
          <w:szCs w:val="22"/>
          <w:lang w:val="en-US"/>
        </w:rPr>
        <w:t>R</w:t>
      </w:r>
      <w:r w:rsidRPr="007521A3">
        <w:rPr>
          <w:iCs/>
          <w:sz w:val="22"/>
          <w:szCs w:val="22"/>
          <w:vertAlign w:val="subscript"/>
          <w:lang w:val="en-US"/>
        </w:rPr>
        <w:t>max</w:t>
      </w:r>
    </w:p>
    <w:tbl>
      <w:tblPr>
        <w:tblW w:w="0" w:type="auto"/>
        <w:jc w:val="center"/>
        <w:tblCellMar>
          <w:left w:w="0" w:type="dxa"/>
          <w:right w:w="0" w:type="dxa"/>
        </w:tblCellMar>
        <w:tblLook w:val="04A0" w:firstRow="1" w:lastRow="0" w:firstColumn="1" w:lastColumn="0" w:noHBand="0" w:noVBand="1"/>
      </w:tblPr>
      <w:tblGrid>
        <w:gridCol w:w="1340"/>
        <w:gridCol w:w="790"/>
        <w:gridCol w:w="790"/>
        <w:gridCol w:w="790"/>
        <w:gridCol w:w="790"/>
        <w:gridCol w:w="790"/>
        <w:gridCol w:w="700"/>
        <w:gridCol w:w="700"/>
        <w:gridCol w:w="790"/>
      </w:tblGrid>
      <w:tr w:rsidR="009C65C6" w:rsidRPr="00766040" w14:paraId="3BE958BB" w14:textId="77777777" w:rsidTr="00780067">
        <w:trPr>
          <w:trHeight w:val="352"/>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bookmarkEnd w:id="4"/>
          <w:p w14:paraId="372B6213" w14:textId="77777777" w:rsidR="009C65C6" w:rsidRPr="00766040" w:rsidRDefault="009C65C6" w:rsidP="00780067">
            <w:pPr>
              <w:pStyle w:val="LGTdoc1"/>
              <w:spacing w:beforeLines="0"/>
              <w:ind w:left="90" w:firstLine="360"/>
              <w:rPr>
                <w:b w:val="0"/>
                <w:sz w:val="18"/>
                <w:szCs w:val="22"/>
              </w:rPr>
            </w:pPr>
            <w:r w:rsidRPr="00766040">
              <w:rPr>
                <w:b w:val="0"/>
                <w:bCs/>
                <w:i/>
                <w:iCs/>
                <w:sz w:val="18"/>
                <w:szCs w:val="22"/>
              </w:rPr>
              <w:t>R</w:t>
            </w:r>
            <w:r w:rsidRPr="00766040">
              <w:rPr>
                <w:b w:val="0"/>
                <w:bCs/>
                <w:i/>
                <w:iCs/>
                <w:sz w:val="18"/>
                <w:szCs w:val="22"/>
                <w:vertAlign w:val="subscript"/>
              </w:rPr>
              <w:t>max</w:t>
            </w:r>
          </w:p>
        </w:tc>
        <w:tc>
          <w:tcPr>
            <w:tcW w:w="0" w:type="auto"/>
            <w:gridSpan w:val="8"/>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165E54D6" w14:textId="77777777" w:rsidR="009C65C6" w:rsidRPr="00766040" w:rsidRDefault="009C65C6" w:rsidP="00780067">
            <w:pPr>
              <w:pStyle w:val="LGTdoc1"/>
              <w:spacing w:beforeLines="0"/>
              <w:ind w:left="90" w:firstLine="360"/>
              <w:jc w:val="center"/>
              <w:rPr>
                <w:b w:val="0"/>
                <w:sz w:val="18"/>
                <w:szCs w:val="22"/>
              </w:rPr>
            </w:pPr>
            <w:r w:rsidRPr="00766040">
              <w:rPr>
                <w:b w:val="0"/>
                <w:bCs/>
                <w:i/>
                <w:iCs/>
                <w:sz w:val="18"/>
                <w:szCs w:val="22"/>
              </w:rPr>
              <w:t>W</w:t>
            </w:r>
            <w:r w:rsidRPr="00766040">
              <w:rPr>
                <w:b w:val="0"/>
                <w:bCs/>
                <w:i/>
                <w:iCs/>
                <w:sz w:val="18"/>
                <w:szCs w:val="22"/>
                <w:vertAlign w:val="subscript"/>
              </w:rPr>
              <w:t>max</w:t>
            </w:r>
          </w:p>
        </w:tc>
      </w:tr>
      <w:tr w:rsidR="009C65C6" w:rsidRPr="00766040" w14:paraId="0A099627"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1FDC04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EC5013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CC43A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54CD9C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4C6FC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690B1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DC785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01273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4AA786"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73DEBF04"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CD1FAC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8FAA3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820A1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FC94BA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68FE5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F24F5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DB4AA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7CB8E0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715A16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60EAC119"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352F64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BF35D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818BD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DD9D6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6ED49E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38B43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266ED6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1AEB4E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5EE10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6B1DA5C2"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8FEBED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EC010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BEFD82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B44715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BCE54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B4CA5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AC3DEB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7452F7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43B89A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5D701CC1"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B6D039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301C2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B53C6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DBA17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BCD84A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67E12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A34614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68442F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0A190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1523FD89"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0BFCD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EEBC9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C4A39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AC502C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07FF6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4DE095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18BF7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76446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12BB74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246E09E6"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0C22E3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lastRenderedPageBreak/>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73A55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39B88C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DBD3C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9234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2AB69C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0500D6"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BFDBE8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84098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30DC223D"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C7E7EC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D2FB1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7F7E79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7D63B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66B8E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D108F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A52577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F1E7E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25ACFA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3F6AD81E"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1A545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21F002" w14:textId="2757C5E1"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201603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9D599A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274ED9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ACC9EB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6F2986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CE1FF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ACC0B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r>
      <w:tr w:rsidR="009C65C6" w:rsidRPr="00766040" w14:paraId="396CB1B4"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F1DF5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512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A123B1D" w14:textId="210305C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72A2F4" w14:textId="5D31A16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E21A4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D179D2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DF5400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4A5480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C7CF1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615E5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r>
      <w:tr w:rsidR="009C65C6" w:rsidRPr="00766040" w14:paraId="34233E67"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9EA238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1024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61C36A" w14:textId="1F6EFE78"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F929D63" w14:textId="7AD65EB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ACBDAD" w14:textId="274C7A0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F5601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F749F8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81824C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48BFD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EF550A2"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r>
      <w:tr w:rsidR="009C65C6" w:rsidRPr="00766040" w14:paraId="1C16E690"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1DD04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2048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DCD26D6" w14:textId="1D381A02"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57CC2A" w14:textId="6895B01E"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D403ABB" w14:textId="21238372"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19D8BF" w14:textId="21A9AD36"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9CF5C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8E67D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3300B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FB05E1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r>
      <w:tr w:rsidR="009C65C6" w:rsidRPr="00766040" w14:paraId="78B2F3C5" w14:textId="77777777" w:rsidTr="009C65C6">
        <w:trPr>
          <w:trHeight w:val="1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97D0FE" w14:textId="77777777" w:rsidR="009C65C6" w:rsidRPr="00766040" w:rsidRDefault="009C65C6" w:rsidP="009A5F21">
            <w:pPr>
              <w:pStyle w:val="LGTdoc1"/>
              <w:spacing w:before="120" w:after="220"/>
              <w:jc w:val="left"/>
              <w:rPr>
                <w:b w:val="0"/>
                <w:sz w:val="18"/>
                <w:szCs w:val="22"/>
              </w:rPr>
            </w:pPr>
            <w:r w:rsidRPr="00766040">
              <w:rPr>
                <w:b w:val="0"/>
                <w:bCs/>
                <w:sz w:val="18"/>
                <w:szCs w:val="22"/>
              </w:rPr>
              <w:t xml:space="preserve">Scaling factor </w:t>
            </w:r>
            <w:r w:rsidRPr="00766040">
              <w:rPr>
                <w:b w:val="0"/>
                <w:bCs/>
                <w:i/>
                <w:iCs/>
                <w:sz w:val="18"/>
                <w:szCs w:val="22"/>
              </w:rPr>
              <w:t>K</w:t>
            </w:r>
            <w:r w:rsidRPr="00766040">
              <w:rPr>
                <w:b w:val="0"/>
                <w:bCs/>
                <w:i/>
                <w:iCs/>
                <w:sz w:val="18"/>
                <w:szCs w:val="22"/>
                <w:vertAlign w:val="subscript"/>
              </w:rPr>
              <w:t>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C398056"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FD117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942B9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5846F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A87EF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A1CFF1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572D1F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0EE154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r>
    </w:tbl>
    <w:p w14:paraId="68655430" w14:textId="5062775A" w:rsidR="00C13E84" w:rsidRPr="006C1613" w:rsidRDefault="00C13E84" w:rsidP="009C65C6">
      <w:pPr>
        <w:pStyle w:val="LGTdoc1"/>
        <w:spacing w:before="120" w:after="220"/>
        <w:rPr>
          <w:b w:val="0"/>
          <w:sz w:val="22"/>
          <w:szCs w:val="22"/>
        </w:rPr>
      </w:pPr>
    </w:p>
    <w:p w14:paraId="5307DD79" w14:textId="117E108A" w:rsidR="00706B4B" w:rsidRDefault="00C13E84" w:rsidP="00C13E84">
      <w:pPr>
        <w:pStyle w:val="LGTdoc1"/>
        <w:spacing w:beforeLines="0" w:before="120" w:after="220" w:afterAutospacing="0"/>
        <w:rPr>
          <w:sz w:val="22"/>
          <w:szCs w:val="22"/>
        </w:rPr>
      </w:pPr>
      <w:bookmarkStart w:id="5" w:name="_Hlk506486504"/>
      <w:r w:rsidRPr="00806C09">
        <w:rPr>
          <w:sz w:val="22"/>
          <w:szCs w:val="22"/>
          <w:u w:val="single"/>
        </w:rPr>
        <w:t xml:space="preserve">Proposal 1: </w:t>
      </w:r>
      <w:r w:rsidRPr="00806C09">
        <w:rPr>
          <w:sz w:val="22"/>
          <w:szCs w:val="22"/>
        </w:rPr>
        <w:t xml:space="preserve">The WUS </w:t>
      </w:r>
      <w:r w:rsidR="00706B4B">
        <w:rPr>
          <w:sz w:val="22"/>
          <w:szCs w:val="22"/>
        </w:rPr>
        <w:t>duration</w:t>
      </w:r>
      <w:r w:rsidRPr="00806C09">
        <w:rPr>
          <w:sz w:val="22"/>
          <w:szCs w:val="22"/>
        </w:rPr>
        <w:t xml:space="preserve"> is </w:t>
      </w:r>
      <w:r w:rsidR="00FC450D">
        <w:rPr>
          <w:sz w:val="22"/>
          <w:szCs w:val="22"/>
        </w:rPr>
        <w:t xml:space="preserve">configurable, </w:t>
      </w:r>
      <w:r w:rsidRPr="00806C09">
        <w:rPr>
          <w:sz w:val="22"/>
          <w:szCs w:val="22"/>
        </w:rPr>
        <w:t xml:space="preserve">determined </w:t>
      </w:r>
      <w:r w:rsidR="00FD217D">
        <w:rPr>
          <w:sz w:val="22"/>
          <w:szCs w:val="22"/>
        </w:rPr>
        <w:t xml:space="preserve">at least </w:t>
      </w:r>
      <w:r w:rsidRPr="00806C09">
        <w:rPr>
          <w:sz w:val="22"/>
          <w:szCs w:val="22"/>
        </w:rPr>
        <w:t>based on the maximum number of repetitions</w:t>
      </w:r>
      <w:r w:rsidRPr="00DF1F8B">
        <w:rPr>
          <w:sz w:val="22"/>
          <w:szCs w:val="22"/>
        </w:rPr>
        <w:t xml:space="preserve"> for NPDCCH</w:t>
      </w:r>
      <w:r w:rsidR="00706B4B">
        <w:rPr>
          <w:sz w:val="22"/>
          <w:szCs w:val="22"/>
        </w:rPr>
        <w:t xml:space="preserve"> and the WUS transmission scheme</w:t>
      </w:r>
      <w:r w:rsidR="00FD217D">
        <w:rPr>
          <w:sz w:val="22"/>
          <w:szCs w:val="22"/>
        </w:rPr>
        <w:t xml:space="preserve"> (e.g., transmit diversity, power boosting, </w:t>
      </w:r>
      <w:r w:rsidR="00C20E0B">
        <w:rPr>
          <w:sz w:val="22"/>
          <w:szCs w:val="22"/>
        </w:rPr>
        <w:t>sync</w:t>
      </w:r>
      <w:r w:rsidR="007521A3">
        <w:rPr>
          <w:sz w:val="22"/>
          <w:szCs w:val="22"/>
        </w:rPr>
        <w:t xml:space="preserve">hronization, </w:t>
      </w:r>
      <w:r w:rsidR="00FD217D">
        <w:rPr>
          <w:sz w:val="22"/>
          <w:szCs w:val="22"/>
        </w:rPr>
        <w:t>etc.)</w:t>
      </w:r>
      <w:r w:rsidRPr="001C77AF">
        <w:rPr>
          <w:sz w:val="22"/>
          <w:szCs w:val="22"/>
        </w:rPr>
        <w:t>.</w:t>
      </w:r>
      <w:r w:rsidR="00FD217D">
        <w:rPr>
          <w:sz w:val="22"/>
          <w:szCs w:val="22"/>
        </w:rPr>
        <w:t xml:space="preserve"> </w:t>
      </w:r>
    </w:p>
    <w:p w14:paraId="1D15548E" w14:textId="0758AA16" w:rsidR="00EB16BC" w:rsidRPr="009B0EB5" w:rsidRDefault="00EB16BC" w:rsidP="00EB16BC">
      <w:pPr>
        <w:pStyle w:val="LGTdoc1"/>
        <w:numPr>
          <w:ilvl w:val="1"/>
          <w:numId w:val="3"/>
        </w:numPr>
        <w:spacing w:beforeLines="0" w:before="120" w:after="220" w:afterAutospacing="0"/>
        <w:rPr>
          <w:rFonts w:ascii="Arial" w:hAnsi="Arial" w:cs="Arial"/>
          <w:lang w:val="en-US"/>
        </w:rPr>
      </w:pPr>
      <w:bookmarkStart w:id="6" w:name="_Hlk510730254"/>
      <w:bookmarkEnd w:id="5"/>
      <w:r w:rsidRPr="009B0EB5">
        <w:rPr>
          <w:rFonts w:ascii="Arial" w:hAnsi="Arial" w:cs="Arial"/>
          <w:lang w:val="en-US"/>
        </w:rPr>
        <w:t xml:space="preserve">WUS </w:t>
      </w:r>
      <w:r w:rsidR="004106C8">
        <w:rPr>
          <w:rFonts w:ascii="Arial" w:hAnsi="Arial" w:cs="Arial"/>
          <w:lang w:val="en-US"/>
        </w:rPr>
        <w:t>actual duration</w:t>
      </w:r>
    </w:p>
    <w:p w14:paraId="2E01B673" w14:textId="5BFA9A53" w:rsidR="004106C8" w:rsidRDefault="004106C8" w:rsidP="00EC7CB6">
      <w:pPr>
        <w:pStyle w:val="LGTdoc1"/>
        <w:spacing w:beforeLines="0" w:before="120" w:after="220" w:afterAutospacing="0"/>
        <w:rPr>
          <w:b w:val="0"/>
          <w:sz w:val="22"/>
          <w:szCs w:val="22"/>
          <w:lang w:val="en-US"/>
        </w:rPr>
      </w:pPr>
      <w:r>
        <w:rPr>
          <w:b w:val="0"/>
          <w:sz w:val="22"/>
          <w:szCs w:val="22"/>
          <w:lang w:val="en-US"/>
        </w:rPr>
        <w:t>In RAN1#92 meeting, we have already agreed:</w:t>
      </w:r>
    </w:p>
    <w:p w14:paraId="12C11C04" w14:textId="77777777" w:rsidR="004106C8" w:rsidRPr="004106C8" w:rsidRDefault="004106C8" w:rsidP="004106C8">
      <w:pPr>
        <w:widowControl/>
        <w:wordWrap/>
        <w:autoSpaceDE/>
        <w:autoSpaceDN/>
        <w:spacing w:before="120" w:after="120"/>
        <w:jc w:val="left"/>
        <w:rPr>
          <w:rFonts w:ascii="Times New Roman" w:eastAsia="Yu Mincho"/>
          <w:kern w:val="0"/>
          <w:sz w:val="22"/>
          <w:szCs w:val="22"/>
          <w:lang w:eastAsia="ja-JP"/>
        </w:rPr>
      </w:pPr>
      <w:r w:rsidRPr="004106C8">
        <w:rPr>
          <w:rFonts w:ascii="Times New Roman" w:eastAsia="Yu Mincho"/>
          <w:kern w:val="0"/>
          <w:sz w:val="22"/>
          <w:szCs w:val="22"/>
          <w:highlight w:val="green"/>
          <w:lang w:eastAsia="ja-JP"/>
        </w:rPr>
        <w:t>Agreement</w:t>
      </w:r>
    </w:p>
    <w:p w14:paraId="0899FDD2" w14:textId="77777777" w:rsidR="004106C8" w:rsidRPr="004106C8" w:rsidRDefault="004106C8" w:rsidP="004106C8">
      <w:pPr>
        <w:widowControl/>
        <w:numPr>
          <w:ilvl w:val="0"/>
          <w:numId w:val="43"/>
        </w:numPr>
        <w:wordWrap/>
        <w:autoSpaceDE/>
        <w:autoSpaceDN/>
        <w:adjustRightInd w:val="0"/>
        <w:snapToGrid w:val="0"/>
        <w:spacing w:before="120" w:after="120"/>
        <w:jc w:val="left"/>
        <w:rPr>
          <w:rFonts w:ascii="Times New Roman" w:eastAsia="SimSun"/>
          <w:b/>
          <w:sz w:val="22"/>
          <w:szCs w:val="22"/>
          <w:u w:val="single"/>
          <w:lang w:eastAsia="zh-CN"/>
        </w:rPr>
      </w:pPr>
      <w:r w:rsidRPr="004106C8">
        <w:rPr>
          <w:rFonts w:ascii="Times New Roman" w:eastAsia="MS Mincho"/>
          <w:bCs/>
          <w:kern w:val="0"/>
          <w:sz w:val="22"/>
          <w:szCs w:val="22"/>
          <w:lang w:eastAsia="x-none"/>
        </w:rPr>
        <w:t>WUS actual transmission duration can be shorter than the configured maximum duration of WUS.</w:t>
      </w:r>
    </w:p>
    <w:p w14:paraId="5C9BF037" w14:textId="77777777" w:rsidR="00D65D9D" w:rsidRDefault="00D65D9D" w:rsidP="0079569E">
      <w:pPr>
        <w:pStyle w:val="LGTdoc1"/>
        <w:spacing w:beforeLines="0" w:before="120" w:after="220" w:afterAutospacing="0"/>
        <w:rPr>
          <w:b w:val="0"/>
          <w:sz w:val="22"/>
          <w:szCs w:val="22"/>
          <w:lang w:val="en-US"/>
        </w:rPr>
      </w:pPr>
    </w:p>
    <w:p w14:paraId="0B5DD6DB" w14:textId="08A07666" w:rsidR="0079569E" w:rsidRPr="0079569E" w:rsidRDefault="0079569E" w:rsidP="0079569E">
      <w:pPr>
        <w:pStyle w:val="LGTdoc1"/>
        <w:spacing w:beforeLines="0" w:before="120" w:after="220" w:afterAutospacing="0"/>
        <w:rPr>
          <w:b w:val="0"/>
          <w:sz w:val="22"/>
          <w:szCs w:val="22"/>
          <w:lang w:val="en-US"/>
        </w:rPr>
      </w:pPr>
      <w:bookmarkStart w:id="7" w:name="_Hlk510733509"/>
      <w:r w:rsidRPr="0079569E">
        <w:rPr>
          <w:b w:val="0"/>
          <w:sz w:val="22"/>
          <w:szCs w:val="22"/>
          <w:lang w:val="en-US"/>
        </w:rPr>
        <w:t>Fir</w:t>
      </w:r>
      <w:r w:rsidR="00D65D9D">
        <w:rPr>
          <w:b w:val="0"/>
          <w:sz w:val="22"/>
          <w:szCs w:val="22"/>
          <w:lang w:val="en-US"/>
        </w:rPr>
        <w:t>s</w:t>
      </w:r>
      <w:r w:rsidRPr="0079569E">
        <w:rPr>
          <w:b w:val="0"/>
          <w:sz w:val="22"/>
          <w:szCs w:val="22"/>
          <w:lang w:val="en-US"/>
        </w:rPr>
        <w:t>t of all, we confirm the following working assumption</w:t>
      </w:r>
      <w:r>
        <w:rPr>
          <w:b w:val="0"/>
          <w:sz w:val="22"/>
          <w:szCs w:val="22"/>
          <w:lang w:val="en-US"/>
        </w:rPr>
        <w:t xml:space="preserve"> related with the</w:t>
      </w:r>
      <w:r w:rsidR="002535E1">
        <w:rPr>
          <w:b w:val="0"/>
          <w:sz w:val="22"/>
          <w:szCs w:val="22"/>
          <w:lang w:val="en-US"/>
        </w:rPr>
        <w:t xml:space="preserve"> WUS alignment.</w:t>
      </w:r>
      <w:r>
        <w:rPr>
          <w:b w:val="0"/>
          <w:sz w:val="22"/>
          <w:szCs w:val="22"/>
          <w:lang w:val="en-US"/>
        </w:rPr>
        <w:t xml:space="preserve"> </w:t>
      </w:r>
    </w:p>
    <w:p w14:paraId="484883B2" w14:textId="0F41958E" w:rsidR="0079569E" w:rsidRPr="00D65D9D" w:rsidRDefault="00D65D9D" w:rsidP="0079569E">
      <w:pPr>
        <w:widowControl/>
        <w:wordWrap/>
        <w:autoSpaceDE/>
        <w:autoSpaceDN/>
        <w:spacing w:before="120" w:after="120"/>
        <w:jc w:val="left"/>
        <w:rPr>
          <w:rFonts w:ascii="Times New Roman"/>
          <w:b/>
          <w:snapToGrid w:val="0"/>
          <w:kern w:val="0"/>
          <w:sz w:val="22"/>
          <w:szCs w:val="22"/>
          <w:u w:val="single"/>
          <w:lang w:val="en-GB"/>
        </w:rPr>
      </w:pPr>
      <w:bookmarkStart w:id="8" w:name="_Hlk510733495"/>
      <w:bookmarkEnd w:id="7"/>
      <w:r w:rsidRPr="00D65D9D">
        <w:rPr>
          <w:rFonts w:ascii="Times New Roman"/>
          <w:b/>
          <w:snapToGrid w:val="0"/>
          <w:kern w:val="0"/>
          <w:sz w:val="22"/>
          <w:szCs w:val="22"/>
          <w:u w:val="single"/>
          <w:lang w:val="en-GB"/>
        </w:rPr>
        <w:t xml:space="preserve">Propose </w:t>
      </w:r>
      <w:r>
        <w:rPr>
          <w:rFonts w:ascii="Times New Roman"/>
          <w:b/>
          <w:snapToGrid w:val="0"/>
          <w:kern w:val="0"/>
          <w:sz w:val="22"/>
          <w:szCs w:val="22"/>
          <w:u w:val="single"/>
          <w:lang w:val="en-GB"/>
        </w:rPr>
        <w:t>2</w:t>
      </w:r>
      <w:r w:rsidRPr="00D65D9D">
        <w:rPr>
          <w:rFonts w:ascii="Times New Roman"/>
          <w:b/>
          <w:snapToGrid w:val="0"/>
          <w:kern w:val="0"/>
          <w:sz w:val="22"/>
          <w:szCs w:val="22"/>
          <w:u w:val="single"/>
          <w:lang w:val="en-GB"/>
        </w:rPr>
        <w:t xml:space="preserve">: </w:t>
      </w:r>
      <w:r w:rsidR="0079569E" w:rsidRPr="00D65D9D">
        <w:rPr>
          <w:rFonts w:ascii="Times New Roman"/>
          <w:b/>
          <w:snapToGrid w:val="0"/>
          <w:kern w:val="0"/>
          <w:sz w:val="22"/>
          <w:szCs w:val="22"/>
          <w:u w:val="single"/>
          <w:lang w:val="en-GB"/>
        </w:rPr>
        <w:t>Confirm Working assumption</w:t>
      </w:r>
    </w:p>
    <w:p w14:paraId="20F12A78" w14:textId="77777777" w:rsidR="0079569E" w:rsidRPr="007521A3" w:rsidRDefault="0079569E" w:rsidP="0079569E">
      <w:pPr>
        <w:widowControl/>
        <w:numPr>
          <w:ilvl w:val="0"/>
          <w:numId w:val="43"/>
        </w:numPr>
        <w:wordWrap/>
        <w:autoSpaceDE/>
        <w:autoSpaceDN/>
        <w:adjustRightInd w:val="0"/>
        <w:snapToGrid w:val="0"/>
        <w:spacing w:before="120" w:after="120"/>
        <w:jc w:val="left"/>
        <w:rPr>
          <w:rFonts w:ascii="Times New Roman" w:eastAsia="MS Mincho"/>
          <w:b/>
          <w:sz w:val="22"/>
          <w:szCs w:val="22"/>
          <w:lang w:eastAsia="zh-CN"/>
        </w:rPr>
      </w:pPr>
      <w:r w:rsidRPr="007521A3">
        <w:rPr>
          <w:rFonts w:ascii="Times New Roman" w:eastAsia="MS Mincho"/>
          <w:b/>
          <w:sz w:val="22"/>
          <w:szCs w:val="22"/>
          <w:lang w:eastAsia="zh-CN"/>
        </w:rPr>
        <w:t>WUS transmission relative to associated PO of subgroup of UEs is aligned to the start of the configured maximum duration of WUS.</w:t>
      </w:r>
    </w:p>
    <w:p w14:paraId="5EF6F929" w14:textId="77777777" w:rsidR="0079569E" w:rsidRPr="007521A3" w:rsidRDefault="0079569E" w:rsidP="0079569E">
      <w:pPr>
        <w:widowControl/>
        <w:numPr>
          <w:ilvl w:val="0"/>
          <w:numId w:val="43"/>
        </w:numPr>
        <w:wordWrap/>
        <w:autoSpaceDE/>
        <w:autoSpaceDN/>
        <w:adjustRightInd w:val="0"/>
        <w:snapToGrid w:val="0"/>
        <w:spacing w:before="120" w:after="120"/>
        <w:jc w:val="left"/>
        <w:rPr>
          <w:rFonts w:ascii="Times New Roman" w:eastAsia="MS Mincho"/>
          <w:b/>
          <w:sz w:val="22"/>
          <w:szCs w:val="22"/>
          <w:lang w:eastAsia="zh-CN"/>
        </w:rPr>
      </w:pPr>
      <w:r w:rsidRPr="007521A3">
        <w:rPr>
          <w:rFonts w:ascii="Times New Roman" w:eastAsia="MS Mincho"/>
          <w:b/>
          <w:sz w:val="22"/>
          <w:szCs w:val="22"/>
          <w:lang w:eastAsia="zh-CN"/>
        </w:rPr>
        <w:t>Note: the above applies to at least the case where the gap is large enough for scheduling UE</w:t>
      </w:r>
    </w:p>
    <w:p w14:paraId="43C1833E" w14:textId="77777777" w:rsidR="0079569E" w:rsidRPr="007521A3" w:rsidRDefault="0079569E" w:rsidP="0079569E">
      <w:pPr>
        <w:widowControl/>
        <w:numPr>
          <w:ilvl w:val="0"/>
          <w:numId w:val="43"/>
        </w:numPr>
        <w:wordWrap/>
        <w:autoSpaceDE/>
        <w:autoSpaceDN/>
        <w:adjustRightInd w:val="0"/>
        <w:snapToGrid w:val="0"/>
        <w:spacing w:before="120" w:after="120"/>
        <w:jc w:val="left"/>
        <w:rPr>
          <w:rFonts w:ascii="Times New Roman" w:eastAsia="MS Mincho"/>
          <w:b/>
          <w:sz w:val="22"/>
          <w:szCs w:val="22"/>
          <w:lang w:eastAsia="zh-CN"/>
        </w:rPr>
      </w:pPr>
      <w:r w:rsidRPr="007521A3">
        <w:rPr>
          <w:rFonts w:ascii="Times New Roman" w:eastAsia="MS Mincho"/>
          <w:b/>
          <w:sz w:val="22"/>
          <w:szCs w:val="22"/>
          <w:lang w:eastAsia="zh-CN"/>
        </w:rPr>
        <w:t>Note: the above does not imply that subgroup of UEs is introduced and that subgroup is TDM</w:t>
      </w:r>
    </w:p>
    <w:bookmarkEnd w:id="8"/>
    <w:p w14:paraId="3C3CA70C" w14:textId="77777777" w:rsidR="0079569E" w:rsidRDefault="0079569E" w:rsidP="00EC7CB6">
      <w:pPr>
        <w:pStyle w:val="LGTdoc1"/>
        <w:spacing w:beforeLines="0" w:before="120" w:after="220" w:afterAutospacing="0"/>
        <w:rPr>
          <w:b w:val="0"/>
          <w:sz w:val="22"/>
          <w:szCs w:val="22"/>
          <w:lang w:val="en-US"/>
        </w:rPr>
      </w:pPr>
    </w:p>
    <w:p w14:paraId="3CEF8C68" w14:textId="35AC1772" w:rsidR="00EC7CB6" w:rsidRDefault="004106C8" w:rsidP="007521A3">
      <w:pPr>
        <w:pStyle w:val="LGTdoc1"/>
        <w:spacing w:beforeLines="0" w:before="120" w:after="220" w:afterAutospacing="0"/>
        <w:ind w:firstLine="360"/>
        <w:rPr>
          <w:b w:val="0"/>
          <w:sz w:val="22"/>
          <w:szCs w:val="22"/>
          <w:lang w:val="en-US"/>
        </w:rPr>
      </w:pPr>
      <w:r>
        <w:rPr>
          <w:b w:val="0"/>
          <w:sz w:val="22"/>
          <w:szCs w:val="22"/>
          <w:lang w:val="en-US"/>
        </w:rPr>
        <w:t>It is not necessary to indicate the actual transmission duration for WUS. However, we still need to define the candidate values for actual WUS duration</w:t>
      </w:r>
      <w:r w:rsidR="000A26DB">
        <w:rPr>
          <w:b w:val="0"/>
          <w:sz w:val="22"/>
          <w:szCs w:val="22"/>
          <w:lang w:val="en-US"/>
        </w:rPr>
        <w:t xml:space="preserve">, as illustrated in the </w:t>
      </w:r>
      <w:r w:rsidR="000A26DB" w:rsidRPr="000A26DB">
        <w:rPr>
          <w:sz w:val="22"/>
          <w:szCs w:val="22"/>
          <w:lang w:val="en-US"/>
        </w:rPr>
        <w:t>Table 2</w:t>
      </w:r>
      <w:r w:rsidR="00FB1A8D">
        <w:rPr>
          <w:b w:val="0"/>
          <w:sz w:val="22"/>
          <w:szCs w:val="22"/>
          <w:lang w:val="en-US"/>
        </w:rPr>
        <w:t>. Based on the defined candidates</w:t>
      </w:r>
      <w:r w:rsidR="000A26DB">
        <w:rPr>
          <w:b w:val="0"/>
          <w:sz w:val="22"/>
          <w:szCs w:val="22"/>
          <w:lang w:val="en-US"/>
        </w:rPr>
        <w:t xml:space="preserve"> of </w:t>
      </w:r>
      <w:r w:rsidR="000A26DB" w:rsidRPr="000A26DB">
        <w:rPr>
          <w:b w:val="0"/>
          <w:i/>
          <w:sz w:val="22"/>
          <w:szCs w:val="22"/>
          <w:lang w:val="en-US"/>
        </w:rPr>
        <w:t>W</w:t>
      </w:r>
      <w:r w:rsidR="00FB1A8D">
        <w:rPr>
          <w:b w:val="0"/>
          <w:sz w:val="22"/>
          <w:szCs w:val="22"/>
          <w:lang w:val="en-US"/>
        </w:rPr>
        <w:t>, t</w:t>
      </w:r>
      <w:r>
        <w:rPr>
          <w:b w:val="0"/>
          <w:sz w:val="22"/>
          <w:szCs w:val="22"/>
          <w:lang w:val="en-US"/>
        </w:rPr>
        <w:t xml:space="preserve">he UE </w:t>
      </w:r>
      <w:r w:rsidR="00FB1A8D">
        <w:rPr>
          <w:b w:val="0"/>
          <w:sz w:val="22"/>
          <w:szCs w:val="22"/>
          <w:lang w:val="en-US"/>
        </w:rPr>
        <w:t xml:space="preserve">could narrow down the </w:t>
      </w:r>
      <w:r w:rsidR="007521A3">
        <w:rPr>
          <w:b w:val="0"/>
          <w:sz w:val="22"/>
          <w:szCs w:val="22"/>
          <w:lang w:val="en-US"/>
        </w:rPr>
        <w:t xml:space="preserve">monitoring </w:t>
      </w:r>
      <w:r>
        <w:rPr>
          <w:b w:val="0"/>
          <w:sz w:val="22"/>
          <w:szCs w:val="22"/>
          <w:lang w:val="en-US"/>
        </w:rPr>
        <w:t>hypotheses</w:t>
      </w:r>
      <w:r w:rsidR="00FB1A8D">
        <w:rPr>
          <w:b w:val="0"/>
          <w:sz w:val="22"/>
          <w:szCs w:val="22"/>
          <w:lang w:val="en-US"/>
        </w:rPr>
        <w:t xml:space="preserve"> for </w:t>
      </w:r>
      <w:r w:rsidR="007521A3">
        <w:rPr>
          <w:b w:val="0"/>
          <w:sz w:val="22"/>
          <w:szCs w:val="22"/>
          <w:lang w:val="en-US"/>
        </w:rPr>
        <w:t xml:space="preserve">efficient </w:t>
      </w:r>
      <w:r w:rsidR="00FB1A8D">
        <w:rPr>
          <w:b w:val="0"/>
          <w:sz w:val="22"/>
          <w:szCs w:val="22"/>
          <w:lang w:val="en-US"/>
        </w:rPr>
        <w:t>WUS detection</w:t>
      </w:r>
      <w:r>
        <w:rPr>
          <w:b w:val="0"/>
          <w:sz w:val="22"/>
          <w:szCs w:val="22"/>
          <w:lang w:val="en-US"/>
        </w:rPr>
        <w:t>.</w:t>
      </w:r>
      <w:r w:rsidR="00FB1A8D">
        <w:rPr>
          <w:b w:val="0"/>
          <w:sz w:val="22"/>
          <w:szCs w:val="22"/>
          <w:lang w:val="en-US"/>
        </w:rPr>
        <w:t xml:space="preserve"> It is similar to repetition number </w:t>
      </w:r>
      <w:r w:rsidR="00FB1A8D" w:rsidRPr="00FB1A8D">
        <w:rPr>
          <w:b w:val="0"/>
          <w:i/>
          <w:sz w:val="22"/>
          <w:szCs w:val="22"/>
          <w:lang w:val="en-US"/>
        </w:rPr>
        <w:t>R</w:t>
      </w:r>
      <w:r w:rsidR="00FB1A8D">
        <w:rPr>
          <w:b w:val="0"/>
          <w:sz w:val="22"/>
          <w:szCs w:val="22"/>
          <w:lang w:val="en-US"/>
        </w:rPr>
        <w:t xml:space="preserve"> for Type 1 NPDCCH common search space candidates, which is defined as a function of </w:t>
      </w:r>
      <w:r w:rsidR="00FB1A8D" w:rsidRPr="00FB1A8D">
        <w:rPr>
          <w:b w:val="0"/>
          <w:i/>
          <w:sz w:val="22"/>
          <w:szCs w:val="22"/>
          <w:lang w:val="en-US"/>
        </w:rPr>
        <w:t>R</w:t>
      </w:r>
      <w:r w:rsidR="00FB1A8D" w:rsidRPr="00FB1A8D">
        <w:rPr>
          <w:b w:val="0"/>
          <w:sz w:val="22"/>
          <w:szCs w:val="22"/>
          <w:vertAlign w:val="subscript"/>
          <w:lang w:val="en-US"/>
        </w:rPr>
        <w:t>max</w:t>
      </w:r>
      <w:r w:rsidR="00FB1A8D">
        <w:rPr>
          <w:b w:val="0"/>
          <w:sz w:val="22"/>
          <w:szCs w:val="22"/>
          <w:lang w:val="en-US"/>
        </w:rPr>
        <w:t xml:space="preserve"> in TS36.213.</w:t>
      </w:r>
      <w:r w:rsidR="00DF4B39">
        <w:rPr>
          <w:b w:val="0"/>
          <w:sz w:val="22"/>
          <w:szCs w:val="22"/>
          <w:lang w:val="en-US"/>
        </w:rPr>
        <w:t xml:space="preserve"> </w:t>
      </w:r>
      <w:r w:rsidR="00DF4B39" w:rsidRPr="00DF4B39">
        <w:rPr>
          <w:b w:val="0"/>
          <w:sz w:val="22"/>
          <w:szCs w:val="22"/>
          <w:lang w:val="en-US"/>
        </w:rPr>
        <w:t xml:space="preserve">The early termination </w:t>
      </w:r>
      <w:r w:rsidR="007521A3">
        <w:rPr>
          <w:b w:val="0"/>
          <w:sz w:val="22"/>
          <w:szCs w:val="22"/>
          <w:lang w:val="en-US"/>
        </w:rPr>
        <w:t xml:space="preserve">for WUS and NPDCCH is in the same scale, i.e.,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i</m:t>
            </m:r>
          </m:sub>
        </m:sSub>
        <m:r>
          <m:rPr>
            <m:sty m:val="bi"/>
          </m:rPr>
          <w:rPr>
            <w:rFonts w:ascii="Cambria Math" w:hAnsi="Cambria Math"/>
            <w:sz w:val="22"/>
            <w:szCs w:val="22"/>
            <w:lang w:val="en-US"/>
          </w:rPr>
          <m:t>=</m:t>
        </m:r>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i</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den>
        </m:f>
      </m:oMath>
      <w:r w:rsidR="00DF4B39" w:rsidRPr="00DF4B39">
        <w:rPr>
          <w:rFonts w:ascii="Qualcomm Office Regular" w:eastAsiaTheme="minorEastAsia" w:hAnsi="Qualcomm Office Regular" w:cs="Arial"/>
          <w:b w:val="0"/>
          <w:snapToGrid/>
          <w:color w:val="404040"/>
          <w:kern w:val="24"/>
          <w:sz w:val="40"/>
          <w:szCs w:val="40"/>
          <w14:textFill>
            <w14:solidFill>
              <w14:srgbClr w14:val="404040">
                <w14:lumMod w14:val="75000"/>
                <w14:lumOff w14:val="25000"/>
              </w14:srgbClr>
            </w14:solidFill>
          </w14:textFill>
        </w:rPr>
        <w:t xml:space="preserve"> </w:t>
      </w:r>
      <w:r w:rsidR="00DF4B39" w:rsidRPr="00DF4B39">
        <w:rPr>
          <w:b w:val="0"/>
          <w:iCs/>
          <w:sz w:val="22"/>
          <w:szCs w:val="22"/>
          <w:lang w:val="en-US"/>
        </w:rPr>
        <w:t xml:space="preserve">, where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i</m:t>
            </m:r>
          </m:sub>
        </m:sSub>
      </m:oMath>
      <w:r w:rsidR="00DF4B39" w:rsidRPr="00DF4B39">
        <w:rPr>
          <w:b w:val="0"/>
          <w:iCs/>
          <w:sz w:val="22"/>
          <w:szCs w:val="22"/>
          <w:lang w:val="en-US"/>
        </w:rPr>
        <w:t xml:space="preserve"> is the i-th UE required NPDCCH repetition number</w:t>
      </w:r>
      <w:r w:rsidR="007521A3">
        <w:rPr>
          <w:b w:val="0"/>
          <w:iCs/>
          <w:sz w:val="22"/>
          <w:szCs w:val="22"/>
          <w:lang w:val="en-US"/>
        </w:rPr>
        <w:t xml:space="preserve"> and </w:t>
      </w:r>
      <w:r w:rsidR="007521A3" w:rsidRPr="00DF4B39">
        <w:rPr>
          <w:b w:val="0"/>
          <w:bCs/>
          <w:i/>
          <w:iCs/>
          <w:sz w:val="22"/>
          <w:szCs w:val="22"/>
          <w:lang w:val="en-US"/>
        </w:rPr>
        <w:t>W</w:t>
      </w:r>
      <w:r w:rsidR="007521A3" w:rsidRPr="00DF4B39">
        <w:rPr>
          <w:b w:val="0"/>
          <w:bCs/>
          <w:i/>
          <w:iCs/>
          <w:sz w:val="22"/>
          <w:szCs w:val="22"/>
          <w:vertAlign w:val="subscript"/>
          <w:lang w:val="en-US"/>
        </w:rPr>
        <w:t xml:space="preserve">i </w:t>
      </w:r>
      <w:r w:rsidR="007521A3" w:rsidRPr="00DF4B39">
        <w:rPr>
          <w:b w:val="0"/>
          <w:bCs/>
          <w:i/>
          <w:iCs/>
          <w:sz w:val="22"/>
          <w:szCs w:val="22"/>
          <w:lang w:val="en-US"/>
        </w:rPr>
        <w:t xml:space="preserve"> </w:t>
      </w:r>
      <w:r w:rsidR="007521A3">
        <w:rPr>
          <w:b w:val="0"/>
          <w:sz w:val="22"/>
          <w:szCs w:val="22"/>
          <w:lang w:val="en-US"/>
        </w:rPr>
        <w:t>is the required WUS duration</w:t>
      </w:r>
      <w:r w:rsidR="00DF4B39">
        <w:rPr>
          <w:b w:val="0"/>
          <w:iCs/>
          <w:sz w:val="22"/>
          <w:szCs w:val="22"/>
          <w:lang w:val="en-US"/>
        </w:rPr>
        <w:t>.</w:t>
      </w:r>
    </w:p>
    <w:p w14:paraId="2EB87280" w14:textId="76913012" w:rsidR="002426A0" w:rsidRPr="007521A3" w:rsidRDefault="002426A0" w:rsidP="000A26DB">
      <w:pPr>
        <w:pStyle w:val="LGTdoc1"/>
        <w:spacing w:beforeLines="0" w:before="120" w:after="120" w:afterAutospacing="0"/>
        <w:ind w:firstLine="432"/>
        <w:jc w:val="center"/>
        <w:rPr>
          <w:sz w:val="22"/>
          <w:szCs w:val="22"/>
        </w:rPr>
      </w:pPr>
      <w:r w:rsidRPr="007521A3">
        <w:rPr>
          <w:iCs/>
          <w:sz w:val="22"/>
          <w:szCs w:val="22"/>
          <w:lang w:val="en-US"/>
        </w:rPr>
        <w:t xml:space="preserve">Table 2 </w:t>
      </w:r>
      <w:r w:rsidRPr="007521A3">
        <w:rPr>
          <w:i/>
          <w:iCs/>
          <w:sz w:val="22"/>
          <w:szCs w:val="22"/>
          <w:lang w:val="en-US"/>
        </w:rPr>
        <w:t>W</w:t>
      </w:r>
      <w:r w:rsidRPr="007521A3">
        <w:rPr>
          <w:iCs/>
          <w:sz w:val="22"/>
          <w:szCs w:val="22"/>
          <w:vertAlign w:val="subscript"/>
          <w:lang w:val="en-US"/>
        </w:rPr>
        <w:t>max</w:t>
      </w:r>
      <w:r w:rsidRPr="007521A3">
        <w:rPr>
          <w:iCs/>
          <w:sz w:val="22"/>
          <w:szCs w:val="22"/>
          <w:lang w:val="en-US"/>
        </w:rPr>
        <w:t xml:space="preserve"> and </w:t>
      </w:r>
      <w:r w:rsidRPr="007521A3">
        <w:rPr>
          <w:i/>
          <w:iCs/>
          <w:sz w:val="22"/>
          <w:szCs w:val="22"/>
          <w:lang w:val="en-US"/>
        </w:rPr>
        <w:t>W</w:t>
      </w:r>
    </w:p>
    <w:tbl>
      <w:tblPr>
        <w:tblW w:w="8460" w:type="dxa"/>
        <w:jc w:val="center"/>
        <w:tblCellMar>
          <w:left w:w="0" w:type="dxa"/>
          <w:right w:w="0" w:type="dxa"/>
        </w:tblCellMar>
        <w:tblLook w:val="04A0" w:firstRow="1" w:lastRow="0" w:firstColumn="1" w:lastColumn="0" w:noHBand="0" w:noVBand="1"/>
      </w:tblPr>
      <w:tblGrid>
        <w:gridCol w:w="1860"/>
        <w:gridCol w:w="820"/>
        <w:gridCol w:w="820"/>
        <w:gridCol w:w="820"/>
        <w:gridCol w:w="820"/>
        <w:gridCol w:w="820"/>
        <w:gridCol w:w="820"/>
        <w:gridCol w:w="820"/>
        <w:gridCol w:w="860"/>
      </w:tblGrid>
      <w:tr w:rsidR="002426A0" w:rsidRPr="002426A0" w14:paraId="5B21A8B7" w14:textId="77777777" w:rsidTr="000A26DB">
        <w:trPr>
          <w:trHeight w:val="32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656299D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b/>
                <w:bCs/>
                <w:i/>
                <w:iCs/>
                <w:color w:val="000000"/>
                <w:kern w:val="24"/>
                <w:sz w:val="22"/>
                <w:szCs w:val="22"/>
                <w:lang w:eastAsia="zh-CN"/>
              </w:rPr>
              <w:t>W</w:t>
            </w:r>
            <w:r w:rsidRPr="002426A0">
              <w:rPr>
                <w:rFonts w:ascii="Times New Roman" w:eastAsia="Times New Roman"/>
                <w:b/>
                <w:bCs/>
                <w:i/>
                <w:iCs/>
                <w:color w:val="000000"/>
                <w:kern w:val="24"/>
                <w:position w:val="-6"/>
                <w:sz w:val="22"/>
                <w:szCs w:val="22"/>
                <w:vertAlign w:val="subscript"/>
                <w:lang w:eastAsia="zh-CN"/>
              </w:rPr>
              <w:t>max</w:t>
            </w:r>
          </w:p>
        </w:tc>
        <w:tc>
          <w:tcPr>
            <w:tcW w:w="6600" w:type="dxa"/>
            <w:gridSpan w:val="8"/>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12B594FF"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b/>
                <w:bCs/>
                <w:i/>
                <w:iCs/>
                <w:color w:val="000000"/>
                <w:kern w:val="24"/>
                <w:sz w:val="22"/>
                <w:szCs w:val="22"/>
                <w:lang w:eastAsia="zh-CN"/>
              </w:rPr>
              <w:t>W</w:t>
            </w:r>
          </w:p>
        </w:tc>
      </w:tr>
      <w:tr w:rsidR="002426A0" w:rsidRPr="002426A0" w14:paraId="4B80334A"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52698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A6E28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4CBB91"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C48CCE"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5AA097"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2CF8DF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85C652"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A161B3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D1F0E9C"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516891A1"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3C75B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A7C295E"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4BF71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552A4E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8C848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FC46C9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86658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7F2886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67710B"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641A7100"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A7B72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2997E6"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AB538C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54F3B06"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B98392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9D4B30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FE5000A"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3F5A12"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6F479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7D33AC43"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56E049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B2C46F"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26BD47"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38164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CBC42B7"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D584FE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FE408F"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7FFA08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4BDB77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5AA6099C"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2647F59"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47660A9"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C66F96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579CAB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C63A00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FF37E9"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10B9CB"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2B4538C"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AF6018B"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5D946B56"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CB96E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686DE9"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4D6F9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DBFD06B"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2AB98C6"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10C02A"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A8FC1A"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DC3A0E"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ABDEEF"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0F5E08AF"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E6AD77"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64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999854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19B910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165F0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D495C7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6C8E3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98465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CF759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64</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DDD5C1"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39126A6F"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57FE49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lastRenderedPageBreak/>
              <w:t>128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6702AA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200C7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8A66D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979EB1"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BAFD7A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3F1C67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D587D8E"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64</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6D589C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128</w:t>
            </w:r>
          </w:p>
        </w:tc>
      </w:tr>
    </w:tbl>
    <w:p w14:paraId="13B6870D" w14:textId="77777777" w:rsidR="002426A0" w:rsidRPr="00EC7CB6" w:rsidRDefault="002426A0" w:rsidP="00EC7CB6">
      <w:pPr>
        <w:pStyle w:val="LGTdoc1"/>
        <w:spacing w:beforeLines="0" w:before="120" w:after="220" w:afterAutospacing="0"/>
        <w:rPr>
          <w:b w:val="0"/>
          <w:sz w:val="22"/>
          <w:szCs w:val="22"/>
          <w:lang w:val="en-US"/>
        </w:rPr>
      </w:pPr>
    </w:p>
    <w:p w14:paraId="2D623850" w14:textId="4FBCCA7D" w:rsidR="00AE6B21" w:rsidRDefault="00AE6B21" w:rsidP="00173D21">
      <w:pPr>
        <w:pStyle w:val="LGTdoc1"/>
        <w:spacing w:beforeLines="0" w:after="0" w:afterAutospacing="0"/>
        <w:rPr>
          <w:rFonts w:ascii="Times" w:hAnsi="Times"/>
          <w:bCs/>
          <w:sz w:val="22"/>
          <w:lang w:eastAsia="x-none"/>
        </w:rPr>
      </w:pPr>
      <w:r w:rsidRPr="001766EE">
        <w:rPr>
          <w:sz w:val="22"/>
          <w:szCs w:val="22"/>
          <w:u w:val="single"/>
        </w:rPr>
        <w:t>Propose</w:t>
      </w:r>
      <w:r w:rsidR="00D96354" w:rsidRPr="001766EE">
        <w:rPr>
          <w:sz w:val="22"/>
          <w:szCs w:val="22"/>
          <w:u w:val="single"/>
        </w:rPr>
        <w:t xml:space="preserve"> </w:t>
      </w:r>
      <w:r w:rsidR="00CF2265" w:rsidRPr="001766EE">
        <w:rPr>
          <w:sz w:val="22"/>
          <w:szCs w:val="22"/>
          <w:u w:val="single"/>
        </w:rPr>
        <w:t>3</w:t>
      </w:r>
      <w:r w:rsidRPr="00AE6B21">
        <w:rPr>
          <w:sz w:val="22"/>
          <w:szCs w:val="22"/>
        </w:rPr>
        <w:t>:</w:t>
      </w:r>
      <w:r w:rsidRPr="00AE6B21">
        <w:rPr>
          <w:rFonts w:ascii="Times" w:hAnsi="Times"/>
          <w:bCs/>
          <w:sz w:val="22"/>
          <w:lang w:eastAsia="x-none"/>
        </w:rPr>
        <w:t xml:space="preserve"> </w:t>
      </w:r>
      <w:r w:rsidR="000A26DB">
        <w:rPr>
          <w:rFonts w:ascii="Times" w:hAnsi="Times"/>
          <w:bCs/>
          <w:sz w:val="22"/>
          <w:lang w:eastAsia="x-none"/>
        </w:rPr>
        <w:t>UE assume the</w:t>
      </w:r>
      <w:r w:rsidRPr="00725051">
        <w:rPr>
          <w:rFonts w:ascii="Times" w:hAnsi="Times"/>
          <w:bCs/>
          <w:sz w:val="22"/>
          <w:lang w:eastAsia="x-none"/>
        </w:rPr>
        <w:t xml:space="preserve"> actual WUS duration </w:t>
      </w:r>
      <w:r w:rsidR="000A26DB">
        <w:rPr>
          <w:rFonts w:ascii="Times" w:hAnsi="Times"/>
          <w:bCs/>
          <w:sz w:val="22"/>
          <w:lang w:eastAsia="x-none"/>
        </w:rPr>
        <w:t xml:space="preserve">of WUS for blind detection based on the predefined candidates of </w:t>
      </w:r>
      <w:r w:rsidR="000A26DB" w:rsidRPr="007521A3">
        <w:rPr>
          <w:rFonts w:ascii="Times" w:hAnsi="Times"/>
          <w:bCs/>
          <w:i/>
          <w:sz w:val="22"/>
          <w:lang w:eastAsia="x-none"/>
        </w:rPr>
        <w:t>W</w:t>
      </w:r>
      <w:r w:rsidR="000A26DB">
        <w:rPr>
          <w:rFonts w:ascii="Times" w:hAnsi="Times"/>
          <w:bCs/>
          <w:sz w:val="22"/>
          <w:lang w:eastAsia="x-none"/>
        </w:rPr>
        <w:t xml:space="preserve"> for each </w:t>
      </w:r>
      <w:r w:rsidR="000A26DB" w:rsidRPr="007B75E1">
        <w:rPr>
          <w:b w:val="0"/>
          <w:i/>
          <w:iCs/>
          <w:sz w:val="22"/>
          <w:szCs w:val="22"/>
          <w:lang w:val="en-US"/>
        </w:rPr>
        <w:t>W</w:t>
      </w:r>
      <w:r w:rsidR="000A26DB" w:rsidRPr="0025210B">
        <w:rPr>
          <w:b w:val="0"/>
          <w:iCs/>
          <w:sz w:val="22"/>
          <w:szCs w:val="22"/>
          <w:vertAlign w:val="subscript"/>
          <w:lang w:val="en-US"/>
        </w:rPr>
        <w:t>max</w:t>
      </w:r>
      <w:r w:rsidR="007521A3">
        <w:rPr>
          <w:rFonts w:ascii="Times" w:hAnsi="Times"/>
          <w:bCs/>
          <w:sz w:val="22"/>
          <w:lang w:eastAsia="x-none"/>
        </w:rPr>
        <w:t>.</w:t>
      </w:r>
    </w:p>
    <w:bookmarkEnd w:id="6"/>
    <w:p w14:paraId="39DDF1CE" w14:textId="5B344257" w:rsidR="00D96354" w:rsidRDefault="00D96354" w:rsidP="00173D21">
      <w:pPr>
        <w:pStyle w:val="LGTdoc1"/>
        <w:spacing w:beforeLines="0" w:after="0" w:afterAutospacing="0"/>
        <w:rPr>
          <w:rFonts w:ascii="Times" w:hAnsi="Times"/>
          <w:b w:val="0"/>
          <w:sz w:val="22"/>
          <w:lang w:eastAsia="x-none"/>
        </w:rPr>
      </w:pPr>
    </w:p>
    <w:p w14:paraId="7EE1FAD0" w14:textId="77777777" w:rsidR="0079569E" w:rsidRPr="00725051" w:rsidRDefault="0079569E" w:rsidP="00173D21">
      <w:pPr>
        <w:pStyle w:val="LGTdoc1"/>
        <w:spacing w:beforeLines="0" w:after="0" w:afterAutospacing="0"/>
        <w:rPr>
          <w:rFonts w:ascii="Times" w:hAnsi="Times"/>
          <w:b w:val="0"/>
          <w:sz w:val="22"/>
          <w:lang w:eastAsia="x-none"/>
        </w:rPr>
      </w:pPr>
    </w:p>
    <w:p w14:paraId="2FB3AACC" w14:textId="16B32794" w:rsidR="00D96354" w:rsidRPr="009B0EB5" w:rsidRDefault="00D96354" w:rsidP="00D65D9D">
      <w:pPr>
        <w:pStyle w:val="LGTdoc1"/>
        <w:numPr>
          <w:ilvl w:val="1"/>
          <w:numId w:val="3"/>
        </w:numPr>
        <w:spacing w:beforeLines="0" w:before="120" w:after="220" w:afterAutospacing="0"/>
        <w:rPr>
          <w:rFonts w:ascii="Arial" w:hAnsi="Arial" w:cs="Arial"/>
          <w:lang w:val="en-US"/>
        </w:rPr>
      </w:pPr>
      <w:r w:rsidRPr="009B0EB5">
        <w:rPr>
          <w:rFonts w:ascii="Arial" w:hAnsi="Arial" w:cs="Arial"/>
          <w:lang w:val="en-US"/>
        </w:rPr>
        <w:t xml:space="preserve">Gap between </w:t>
      </w:r>
      <w:r w:rsidR="00004F7C">
        <w:rPr>
          <w:rFonts w:ascii="Arial" w:hAnsi="Arial" w:cs="Arial"/>
          <w:lang w:val="en-US"/>
        </w:rPr>
        <w:t xml:space="preserve">the end of </w:t>
      </w:r>
      <w:r w:rsidRPr="009B0EB5">
        <w:rPr>
          <w:rFonts w:ascii="Arial" w:hAnsi="Arial" w:cs="Arial"/>
          <w:lang w:val="en-US"/>
        </w:rPr>
        <w:t>WUS</w:t>
      </w:r>
      <w:r w:rsidR="00004F7C">
        <w:rPr>
          <w:rFonts w:ascii="Arial" w:hAnsi="Arial" w:cs="Arial"/>
          <w:lang w:val="en-US"/>
        </w:rPr>
        <w:t xml:space="preserve"> duration</w:t>
      </w:r>
      <w:r w:rsidRPr="009B0EB5">
        <w:rPr>
          <w:rFonts w:ascii="Arial" w:hAnsi="Arial" w:cs="Arial"/>
          <w:lang w:val="en-US"/>
        </w:rPr>
        <w:t xml:space="preserve"> and </w:t>
      </w:r>
      <w:r w:rsidR="00004F7C">
        <w:rPr>
          <w:rFonts w:ascii="Arial" w:hAnsi="Arial" w:cs="Arial"/>
          <w:lang w:val="en-US"/>
        </w:rPr>
        <w:t>associated PO</w:t>
      </w:r>
      <w:r w:rsidRPr="009B0EB5">
        <w:rPr>
          <w:rFonts w:ascii="Arial" w:hAnsi="Arial" w:cs="Arial"/>
          <w:lang w:val="en-US"/>
        </w:rPr>
        <w:t xml:space="preserve"> </w:t>
      </w:r>
    </w:p>
    <w:p w14:paraId="085B39F5" w14:textId="0D1003C3" w:rsidR="00F31421" w:rsidRPr="00515A26" w:rsidRDefault="007521A3" w:rsidP="00FF3716">
      <w:pPr>
        <w:widowControl/>
        <w:wordWrap/>
        <w:autoSpaceDE/>
        <w:autoSpaceDN/>
        <w:ind w:left="720" w:hanging="720"/>
        <w:jc w:val="left"/>
        <w:rPr>
          <w:rFonts w:ascii="Times" w:eastAsia="Yu Mincho" w:hAnsi="Times"/>
          <w:kern w:val="0"/>
          <w:sz w:val="22"/>
          <w:szCs w:val="20"/>
          <w:lang w:val="en-GB" w:eastAsia="ja-JP"/>
        </w:rPr>
      </w:pPr>
      <w:r>
        <w:rPr>
          <w:rFonts w:ascii="Times" w:eastAsia="Yu Mincho" w:hAnsi="Times"/>
          <w:kern w:val="0"/>
          <w:sz w:val="22"/>
          <w:szCs w:val="20"/>
          <w:lang w:val="en-GB" w:eastAsia="ja-JP"/>
        </w:rPr>
        <w:t xml:space="preserve">In </w:t>
      </w:r>
      <w:r w:rsidR="00F31421" w:rsidRPr="00F31421">
        <w:rPr>
          <w:rFonts w:ascii="Times" w:eastAsia="Yu Mincho" w:hAnsi="Times"/>
          <w:kern w:val="0"/>
          <w:sz w:val="22"/>
          <w:szCs w:val="20"/>
          <w:lang w:val="en-GB" w:eastAsia="ja-JP"/>
        </w:rPr>
        <w:t>RAN1</w:t>
      </w:r>
      <w:r>
        <w:rPr>
          <w:rFonts w:ascii="Times" w:eastAsia="Yu Mincho" w:hAnsi="Times"/>
          <w:kern w:val="0"/>
          <w:sz w:val="22"/>
          <w:szCs w:val="20"/>
          <w:lang w:val="en-GB" w:eastAsia="ja-JP"/>
        </w:rPr>
        <w:t>#92 meeting, we have</w:t>
      </w:r>
      <w:r w:rsidR="00F31421" w:rsidRPr="00F31421">
        <w:rPr>
          <w:rFonts w:ascii="Times" w:eastAsia="Yu Mincho" w:hAnsi="Times"/>
          <w:kern w:val="0"/>
          <w:sz w:val="22"/>
          <w:szCs w:val="20"/>
          <w:lang w:val="en-GB" w:eastAsia="ja-JP"/>
        </w:rPr>
        <w:t xml:space="preserve"> agreed:</w:t>
      </w:r>
    </w:p>
    <w:p w14:paraId="30E0FD26" w14:textId="39943749" w:rsidR="00F31421" w:rsidRPr="00515A26" w:rsidRDefault="00F31421" w:rsidP="00F31421">
      <w:pPr>
        <w:widowControl/>
        <w:numPr>
          <w:ilvl w:val="0"/>
          <w:numId w:val="33"/>
        </w:numPr>
        <w:tabs>
          <w:tab w:val="left" w:pos="720"/>
        </w:tabs>
        <w:wordWrap/>
        <w:autoSpaceDE/>
        <w:autoSpaceDN/>
        <w:jc w:val="left"/>
        <w:rPr>
          <w:rFonts w:ascii="Times" w:hAnsi="Times"/>
          <w:kern w:val="0"/>
          <w:sz w:val="22"/>
          <w:szCs w:val="20"/>
          <w:lang w:eastAsia="x-none"/>
        </w:rPr>
      </w:pPr>
      <w:r w:rsidRPr="00515A26">
        <w:rPr>
          <w:rFonts w:ascii="Times" w:hAnsi="Times"/>
          <w:bCs/>
          <w:kern w:val="0"/>
          <w:sz w:val="22"/>
          <w:szCs w:val="20"/>
          <w:lang w:val="en-GB" w:eastAsia="x-none"/>
        </w:rPr>
        <w:t>There is a non-zero gap from the end of configured maximum WUS duration to the associated PO</w:t>
      </w:r>
    </w:p>
    <w:p w14:paraId="425C6DAD" w14:textId="77777777" w:rsidR="00F31421" w:rsidRPr="00515A26" w:rsidRDefault="00F31421" w:rsidP="00F31421">
      <w:pPr>
        <w:widowControl/>
        <w:numPr>
          <w:ilvl w:val="1"/>
          <w:numId w:val="33"/>
        </w:numPr>
        <w:tabs>
          <w:tab w:val="left" w:pos="720"/>
        </w:tabs>
        <w:wordWrap/>
        <w:autoSpaceDE/>
        <w:autoSpaceDN/>
        <w:jc w:val="left"/>
        <w:rPr>
          <w:rFonts w:ascii="Times" w:hAnsi="Times"/>
          <w:kern w:val="0"/>
          <w:sz w:val="22"/>
          <w:szCs w:val="20"/>
          <w:lang w:eastAsia="x-none"/>
        </w:rPr>
      </w:pPr>
      <w:r w:rsidRPr="00515A26">
        <w:rPr>
          <w:rFonts w:ascii="Times" w:eastAsia="Yu Mincho" w:hAnsi="Times" w:hint="eastAsia"/>
          <w:kern w:val="0"/>
          <w:sz w:val="22"/>
          <w:szCs w:val="20"/>
          <w:lang w:eastAsia="ja-JP"/>
        </w:rPr>
        <w:t>F</w:t>
      </w:r>
      <w:r w:rsidRPr="00515A26">
        <w:rPr>
          <w:rFonts w:ascii="Times" w:eastAsia="Yu Mincho" w:hAnsi="Times"/>
          <w:kern w:val="0"/>
          <w:sz w:val="22"/>
          <w:szCs w:val="20"/>
          <w:lang w:eastAsia="ja-JP"/>
        </w:rPr>
        <w:t>FS: exact value of non-zero-gap</w:t>
      </w:r>
    </w:p>
    <w:p w14:paraId="6EE85BA3" w14:textId="77777777" w:rsidR="00F31421" w:rsidRPr="00515A26" w:rsidRDefault="00F31421" w:rsidP="00F31421">
      <w:pPr>
        <w:widowControl/>
        <w:numPr>
          <w:ilvl w:val="1"/>
          <w:numId w:val="33"/>
        </w:numPr>
        <w:tabs>
          <w:tab w:val="left" w:pos="720"/>
        </w:tabs>
        <w:wordWrap/>
        <w:autoSpaceDE/>
        <w:autoSpaceDN/>
        <w:jc w:val="left"/>
        <w:rPr>
          <w:rFonts w:ascii="Times" w:hAnsi="Times"/>
          <w:kern w:val="0"/>
          <w:sz w:val="22"/>
          <w:szCs w:val="20"/>
          <w:lang w:eastAsia="x-none"/>
        </w:rPr>
      </w:pPr>
      <w:r w:rsidRPr="00515A26">
        <w:rPr>
          <w:rFonts w:ascii="Times" w:hAnsi="Times"/>
          <w:bCs/>
          <w:kern w:val="0"/>
          <w:sz w:val="22"/>
          <w:szCs w:val="20"/>
          <w:lang w:val="en-GB" w:eastAsia="x-none"/>
        </w:rPr>
        <w:t>FFS if it is fixed in spec or configurable explicitly, or known implicitly from other configured parameters</w:t>
      </w:r>
    </w:p>
    <w:p w14:paraId="405E7345" w14:textId="77777777" w:rsidR="00793B46" w:rsidRDefault="00793B46" w:rsidP="00A830AE">
      <w:pPr>
        <w:rPr>
          <w:lang w:val="en-GB" w:eastAsia="en-US"/>
        </w:rPr>
      </w:pPr>
    </w:p>
    <w:p w14:paraId="7F6CBC98" w14:textId="6CC44380" w:rsidR="00A830AE" w:rsidRDefault="008D0F5A" w:rsidP="00A830AE">
      <w:pPr>
        <w:rPr>
          <w:lang w:val="en-GB" w:eastAsia="en-US"/>
        </w:rPr>
      </w:pPr>
      <w:r w:rsidRPr="008D0F5A">
        <w:rPr>
          <w:noProof/>
        </w:rPr>
        <w:drawing>
          <wp:inline distT="0" distB="0" distL="0" distR="0" wp14:anchorId="62565D9D" wp14:editId="634B9716">
            <wp:extent cx="5943600" cy="1661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61160"/>
                    </a:xfrm>
                    <a:prstGeom prst="rect">
                      <a:avLst/>
                    </a:prstGeom>
                    <a:noFill/>
                    <a:ln>
                      <a:noFill/>
                    </a:ln>
                  </pic:spPr>
                </pic:pic>
              </a:graphicData>
            </a:graphic>
          </wp:inline>
        </w:drawing>
      </w:r>
    </w:p>
    <w:p w14:paraId="44D1B5A4" w14:textId="4FD348EA" w:rsidR="00A830AE" w:rsidRDefault="00A830AE" w:rsidP="00A830AE">
      <w:pPr>
        <w:pStyle w:val="Caption"/>
        <w:jc w:val="center"/>
      </w:pPr>
      <w:r>
        <w:t xml:space="preserve">Figure </w:t>
      </w:r>
      <w:r w:rsidR="00793B46">
        <w:t>1</w:t>
      </w:r>
      <w:r>
        <w:t xml:space="preserve">: Gap between </w:t>
      </w:r>
      <w:r w:rsidR="00405268">
        <w:t xml:space="preserve">the end of </w:t>
      </w:r>
      <w:r>
        <w:t>WUS</w:t>
      </w:r>
      <w:r w:rsidR="00405268">
        <w:t xml:space="preserve"> </w:t>
      </w:r>
      <w:r w:rsidR="007521A3">
        <w:t xml:space="preserve">max </w:t>
      </w:r>
      <w:r w:rsidR="00405268">
        <w:t>duration</w:t>
      </w:r>
      <w:r>
        <w:t xml:space="preserve"> and </w:t>
      </w:r>
      <w:r w:rsidR="00405268">
        <w:t>associated</w:t>
      </w:r>
      <w:r>
        <w:t xml:space="preserve"> PO</w:t>
      </w:r>
    </w:p>
    <w:p w14:paraId="510802F3" w14:textId="554DD9FD" w:rsidR="007521A3" w:rsidRPr="001C5997" w:rsidRDefault="001122E3" w:rsidP="007521A3">
      <w:pPr>
        <w:pStyle w:val="LGTdoc1"/>
        <w:spacing w:beforeLines="0" w:before="120" w:after="220" w:afterAutospacing="0"/>
        <w:ind w:firstLine="432"/>
        <w:rPr>
          <w:b w:val="0"/>
          <w:sz w:val="22"/>
          <w:szCs w:val="22"/>
        </w:rPr>
      </w:pPr>
      <w:bookmarkStart w:id="9" w:name="_Hlk506489629"/>
      <w:r>
        <w:rPr>
          <w:b w:val="0"/>
          <w:sz w:val="22"/>
          <w:szCs w:val="22"/>
        </w:rPr>
        <w:t>T</w:t>
      </w:r>
      <w:r w:rsidR="00D96354">
        <w:rPr>
          <w:b w:val="0"/>
          <w:sz w:val="22"/>
          <w:szCs w:val="22"/>
        </w:rPr>
        <w:t>he required time between the</w:t>
      </w:r>
      <w:r w:rsidR="00405268">
        <w:rPr>
          <w:b w:val="0"/>
          <w:sz w:val="22"/>
          <w:szCs w:val="22"/>
        </w:rPr>
        <w:t xml:space="preserve"> end of</w:t>
      </w:r>
      <w:r w:rsidR="00D96354">
        <w:rPr>
          <w:b w:val="0"/>
          <w:sz w:val="22"/>
          <w:szCs w:val="22"/>
        </w:rPr>
        <w:t xml:space="preserve"> WUS</w:t>
      </w:r>
      <w:r w:rsidR="00405268">
        <w:rPr>
          <w:b w:val="0"/>
          <w:sz w:val="22"/>
          <w:szCs w:val="22"/>
        </w:rPr>
        <w:t xml:space="preserve"> duration</w:t>
      </w:r>
      <w:r w:rsidR="00D96354">
        <w:rPr>
          <w:b w:val="0"/>
          <w:sz w:val="22"/>
          <w:szCs w:val="22"/>
        </w:rPr>
        <w:t xml:space="preserve"> and </w:t>
      </w:r>
      <w:r w:rsidR="00405268">
        <w:rPr>
          <w:b w:val="0"/>
          <w:sz w:val="22"/>
          <w:szCs w:val="22"/>
        </w:rPr>
        <w:t>associated PO</w:t>
      </w:r>
      <w:r w:rsidR="00D96354">
        <w:rPr>
          <w:b w:val="0"/>
          <w:sz w:val="22"/>
          <w:szCs w:val="22"/>
        </w:rPr>
        <w:t xml:space="preserve"> may heavily depend on the UE architecture</w:t>
      </w:r>
      <w:r w:rsidR="00A830AE">
        <w:rPr>
          <w:b w:val="0"/>
          <w:sz w:val="22"/>
          <w:szCs w:val="22"/>
        </w:rPr>
        <w:t xml:space="preserve"> [4]</w:t>
      </w:r>
      <w:r w:rsidR="00D96354">
        <w:rPr>
          <w:b w:val="0"/>
          <w:sz w:val="22"/>
          <w:szCs w:val="22"/>
        </w:rPr>
        <w:t xml:space="preserve">. </w:t>
      </w:r>
      <w:r w:rsidR="00A830AE">
        <w:rPr>
          <w:b w:val="0"/>
          <w:sz w:val="22"/>
          <w:szCs w:val="22"/>
        </w:rPr>
        <w:t>Even if using same receiver to detect legacy synchronization signal and WUS</w:t>
      </w:r>
      <w:r w:rsidR="00D96354">
        <w:rPr>
          <w:b w:val="0"/>
          <w:sz w:val="22"/>
          <w:szCs w:val="22"/>
        </w:rPr>
        <w:t xml:space="preserve">, a UE </w:t>
      </w:r>
      <w:r w:rsidR="001A36C5">
        <w:rPr>
          <w:b w:val="0"/>
          <w:sz w:val="22"/>
          <w:szCs w:val="22"/>
        </w:rPr>
        <w:t xml:space="preserve">may </w:t>
      </w:r>
      <w:r w:rsidR="00A830AE">
        <w:rPr>
          <w:b w:val="0"/>
          <w:sz w:val="22"/>
          <w:szCs w:val="22"/>
        </w:rPr>
        <w:t xml:space="preserve">require different processing time after waking up from </w:t>
      </w:r>
      <w:r w:rsidR="00D96354">
        <w:rPr>
          <w:b w:val="0"/>
          <w:sz w:val="22"/>
          <w:szCs w:val="22"/>
        </w:rPr>
        <w:t>deep sleep</w:t>
      </w:r>
      <w:r w:rsidR="00A830AE">
        <w:rPr>
          <w:b w:val="0"/>
          <w:sz w:val="22"/>
          <w:szCs w:val="22"/>
        </w:rPr>
        <w:t xml:space="preserve"> or light sleep mode. For example, </w:t>
      </w:r>
      <w:r w:rsidR="00F85E85">
        <w:rPr>
          <w:b w:val="0"/>
          <w:sz w:val="22"/>
          <w:szCs w:val="22"/>
        </w:rPr>
        <w:t xml:space="preserve">as sown in Figure </w:t>
      </w:r>
      <w:r w:rsidR="00793B46">
        <w:rPr>
          <w:b w:val="0"/>
          <w:sz w:val="22"/>
          <w:szCs w:val="22"/>
        </w:rPr>
        <w:t>1</w:t>
      </w:r>
      <w:r w:rsidR="00F85E85">
        <w:rPr>
          <w:b w:val="0"/>
          <w:sz w:val="22"/>
          <w:szCs w:val="22"/>
        </w:rPr>
        <w:t xml:space="preserve">, </w:t>
      </w:r>
      <w:r w:rsidR="00A830AE" w:rsidRPr="00A830AE">
        <w:rPr>
          <w:b w:val="0"/>
          <w:sz w:val="22"/>
          <w:szCs w:val="22"/>
        </w:rPr>
        <w:t>for eDRX after deep sleep, the longer processing time may be required, e.g., as long as 1s~2s, to load/update the full image. For DRX with light sleep, the UE receiver would have full image handy on chip’s memory so that shorter gap, e.g., 10ms~100ms may be sufficient. Therefore, the gap should be configured based on the UE capability of the required minimum processing time in different DRX/eDRX scenarios.</w:t>
      </w:r>
      <w:r w:rsidR="00A830AE" w:rsidRPr="00C57C72">
        <w:rPr>
          <w:sz w:val="22"/>
          <w:szCs w:val="22"/>
        </w:rPr>
        <w:t xml:space="preserve"> </w:t>
      </w:r>
      <w:r w:rsidR="007521A3" w:rsidRPr="001C5997">
        <w:rPr>
          <w:b w:val="0"/>
          <w:sz w:val="22"/>
          <w:szCs w:val="22"/>
        </w:rPr>
        <w:t xml:space="preserve">As illustrated in </w:t>
      </w:r>
      <w:r w:rsidR="007521A3" w:rsidRPr="001C5997">
        <w:rPr>
          <w:sz w:val="22"/>
          <w:szCs w:val="22"/>
        </w:rPr>
        <w:t xml:space="preserve">Figure </w:t>
      </w:r>
      <w:r w:rsidR="007521A3">
        <w:rPr>
          <w:sz w:val="22"/>
          <w:szCs w:val="22"/>
        </w:rPr>
        <w:t>1</w:t>
      </w:r>
      <w:r w:rsidR="007521A3" w:rsidRPr="001C5997">
        <w:rPr>
          <w:b w:val="0"/>
          <w:sz w:val="22"/>
          <w:szCs w:val="22"/>
        </w:rPr>
        <w:t xml:space="preserve">, it is possible to configure short/long gap for DRX UE1 and eDRX UE2, respectively. </w:t>
      </w:r>
    </w:p>
    <w:p w14:paraId="44638E5E" w14:textId="7DCA176E" w:rsidR="00D96354" w:rsidRDefault="00D96354" w:rsidP="009255AA">
      <w:pPr>
        <w:pStyle w:val="LGTdoc1"/>
        <w:spacing w:beforeLines="0" w:before="120" w:after="220" w:afterAutospacing="0"/>
        <w:ind w:firstLine="360"/>
        <w:rPr>
          <w:b w:val="0"/>
          <w:sz w:val="22"/>
          <w:szCs w:val="22"/>
        </w:rPr>
      </w:pPr>
      <w:r>
        <w:rPr>
          <w:b w:val="0"/>
          <w:sz w:val="22"/>
          <w:szCs w:val="22"/>
        </w:rPr>
        <w:t xml:space="preserve">To accommodate flexible UE architecture, the eNB requires the reporting of the UE capability related to the WUS reception, including the required processing time between </w:t>
      </w:r>
      <w:r w:rsidR="00405268">
        <w:rPr>
          <w:b w:val="0"/>
          <w:sz w:val="22"/>
          <w:szCs w:val="22"/>
        </w:rPr>
        <w:t xml:space="preserve">the end of </w:t>
      </w:r>
      <w:r>
        <w:rPr>
          <w:b w:val="0"/>
          <w:sz w:val="22"/>
          <w:szCs w:val="22"/>
        </w:rPr>
        <w:t>WUS</w:t>
      </w:r>
      <w:r w:rsidR="00405268">
        <w:rPr>
          <w:b w:val="0"/>
          <w:sz w:val="22"/>
          <w:szCs w:val="22"/>
        </w:rPr>
        <w:t xml:space="preserve"> </w:t>
      </w:r>
      <w:r w:rsidR="00887035">
        <w:rPr>
          <w:b w:val="0"/>
          <w:sz w:val="22"/>
          <w:szCs w:val="22"/>
        </w:rPr>
        <w:t xml:space="preserve">max </w:t>
      </w:r>
      <w:r w:rsidR="00405268">
        <w:rPr>
          <w:b w:val="0"/>
          <w:sz w:val="22"/>
          <w:szCs w:val="22"/>
        </w:rPr>
        <w:t>duration</w:t>
      </w:r>
      <w:r>
        <w:rPr>
          <w:b w:val="0"/>
          <w:sz w:val="22"/>
          <w:szCs w:val="22"/>
        </w:rPr>
        <w:t xml:space="preserve"> and </w:t>
      </w:r>
      <w:r w:rsidR="00405268">
        <w:rPr>
          <w:b w:val="0"/>
          <w:sz w:val="22"/>
          <w:szCs w:val="22"/>
        </w:rPr>
        <w:t>associated</w:t>
      </w:r>
      <w:r w:rsidR="009255AA">
        <w:rPr>
          <w:b w:val="0"/>
          <w:sz w:val="22"/>
          <w:szCs w:val="22"/>
        </w:rPr>
        <w:t xml:space="preserve"> PO</w:t>
      </w:r>
      <w:r>
        <w:rPr>
          <w:b w:val="0"/>
          <w:sz w:val="22"/>
          <w:szCs w:val="22"/>
        </w:rPr>
        <w:t xml:space="preserve"> [</w:t>
      </w:r>
      <w:r w:rsidR="001A36C5">
        <w:rPr>
          <w:b w:val="0"/>
          <w:sz w:val="22"/>
          <w:szCs w:val="22"/>
        </w:rPr>
        <w:t>4</w:t>
      </w:r>
      <w:r>
        <w:rPr>
          <w:b w:val="0"/>
          <w:sz w:val="22"/>
          <w:szCs w:val="22"/>
        </w:rPr>
        <w:t>]. With the knowledge of the reported min</w:t>
      </w:r>
      <w:r w:rsidR="00CD00B4">
        <w:rPr>
          <w:b w:val="0"/>
          <w:sz w:val="22"/>
          <w:szCs w:val="22"/>
        </w:rPr>
        <w:t>imum</w:t>
      </w:r>
      <w:r>
        <w:rPr>
          <w:b w:val="0"/>
          <w:sz w:val="22"/>
          <w:szCs w:val="22"/>
        </w:rPr>
        <w:t xml:space="preserve"> processing time, the UE could be configured </w:t>
      </w:r>
      <w:r w:rsidR="00927141">
        <w:rPr>
          <w:b w:val="0"/>
          <w:sz w:val="22"/>
          <w:szCs w:val="22"/>
        </w:rPr>
        <w:t xml:space="preserve">with a WUS starting point early enough </w:t>
      </w:r>
      <w:r>
        <w:rPr>
          <w:b w:val="0"/>
          <w:sz w:val="22"/>
          <w:szCs w:val="22"/>
        </w:rPr>
        <w:t xml:space="preserve">to detect the NPDCCH with a </w:t>
      </w:r>
      <w:r w:rsidR="00927141">
        <w:rPr>
          <w:b w:val="0"/>
          <w:sz w:val="22"/>
          <w:szCs w:val="22"/>
        </w:rPr>
        <w:t>gap</w:t>
      </w:r>
      <w:r>
        <w:rPr>
          <w:b w:val="0"/>
          <w:sz w:val="22"/>
          <w:szCs w:val="22"/>
        </w:rPr>
        <w:t xml:space="preserve"> after the WUS no less than the min processing time. Note that, </w:t>
      </w:r>
      <w:r w:rsidR="00E201DF">
        <w:rPr>
          <w:b w:val="0"/>
          <w:sz w:val="22"/>
          <w:szCs w:val="22"/>
        </w:rPr>
        <w:t>the gap is not necessary to be indicated explicitly</w:t>
      </w:r>
      <w:r>
        <w:rPr>
          <w:b w:val="0"/>
          <w:sz w:val="22"/>
          <w:szCs w:val="22"/>
        </w:rPr>
        <w:t xml:space="preserve">. </w:t>
      </w:r>
      <w:r w:rsidR="00AA4B53" w:rsidRPr="00715AD5">
        <w:rPr>
          <w:b w:val="0"/>
          <w:sz w:val="22"/>
          <w:szCs w:val="22"/>
          <w:lang w:val="en-US"/>
        </w:rPr>
        <w:t>With the knowledge of WUS starting point</w:t>
      </w:r>
      <w:r w:rsidR="00B44635">
        <w:rPr>
          <w:b w:val="0"/>
          <w:sz w:val="22"/>
          <w:szCs w:val="22"/>
          <w:lang w:val="en-US"/>
        </w:rPr>
        <w:t xml:space="preserve"> and duration</w:t>
      </w:r>
      <w:r w:rsidR="00AA4B53" w:rsidRPr="00715AD5">
        <w:rPr>
          <w:b w:val="0"/>
          <w:sz w:val="22"/>
          <w:szCs w:val="22"/>
          <w:lang w:val="en-US"/>
        </w:rPr>
        <w:t xml:space="preserve">, the non-zero gap is derived </w:t>
      </w:r>
      <w:r w:rsidR="00AA4B53">
        <w:rPr>
          <w:b w:val="0"/>
          <w:sz w:val="22"/>
          <w:szCs w:val="22"/>
          <w:lang w:val="en-US"/>
        </w:rPr>
        <w:t xml:space="preserve">by UE </w:t>
      </w:r>
      <w:r w:rsidR="00B44635">
        <w:rPr>
          <w:b w:val="0"/>
          <w:sz w:val="22"/>
          <w:szCs w:val="22"/>
          <w:lang w:val="en-US"/>
        </w:rPr>
        <w:t>implicitly</w:t>
      </w:r>
      <w:r w:rsidR="00AA4B53" w:rsidRPr="00715AD5">
        <w:rPr>
          <w:b w:val="0"/>
          <w:sz w:val="22"/>
          <w:szCs w:val="22"/>
          <w:lang w:val="en-US"/>
        </w:rPr>
        <w:t>.</w:t>
      </w:r>
      <w:r w:rsidR="00AA4B53">
        <w:rPr>
          <w:b w:val="0"/>
          <w:sz w:val="22"/>
          <w:szCs w:val="22"/>
          <w:lang w:val="en-US"/>
        </w:rPr>
        <w:t xml:space="preserve"> </w:t>
      </w:r>
      <w:r w:rsidR="009255AA">
        <w:rPr>
          <w:b w:val="0"/>
          <w:sz w:val="22"/>
          <w:szCs w:val="22"/>
        </w:rPr>
        <w:t>But to accommodate different gap for DRX/eDRX scenarios, the starting point could be signal</w:t>
      </w:r>
      <w:r w:rsidR="008E7BE3">
        <w:rPr>
          <w:b w:val="0"/>
          <w:sz w:val="22"/>
          <w:szCs w:val="22"/>
        </w:rPr>
        <w:t>l</w:t>
      </w:r>
      <w:r w:rsidR="009255AA">
        <w:rPr>
          <w:b w:val="0"/>
          <w:sz w:val="22"/>
          <w:szCs w:val="22"/>
        </w:rPr>
        <w:t xml:space="preserve">ed separately for DRX/eDRX UEs.  </w:t>
      </w:r>
    </w:p>
    <w:p w14:paraId="3A597C19" w14:textId="3F320596" w:rsidR="00D96354" w:rsidRPr="001C77AF" w:rsidRDefault="00D96354" w:rsidP="00D96354">
      <w:pPr>
        <w:pStyle w:val="LGTdoc1"/>
        <w:spacing w:beforeLines="0" w:before="120" w:after="220" w:afterAutospacing="0"/>
        <w:rPr>
          <w:sz w:val="22"/>
          <w:szCs w:val="22"/>
        </w:rPr>
      </w:pPr>
      <w:r w:rsidRPr="00603C6C">
        <w:rPr>
          <w:sz w:val="22"/>
          <w:szCs w:val="22"/>
          <w:u w:val="single"/>
        </w:rPr>
        <w:t xml:space="preserve">Proposal </w:t>
      </w:r>
      <w:r w:rsidR="00364FE8">
        <w:rPr>
          <w:sz w:val="22"/>
          <w:szCs w:val="22"/>
          <w:u w:val="single"/>
        </w:rPr>
        <w:t>4</w:t>
      </w:r>
      <w:r w:rsidRPr="00603C6C">
        <w:rPr>
          <w:sz w:val="22"/>
          <w:szCs w:val="22"/>
          <w:u w:val="single"/>
        </w:rPr>
        <w:t xml:space="preserve">: </w:t>
      </w:r>
      <w:r>
        <w:rPr>
          <w:sz w:val="22"/>
          <w:szCs w:val="22"/>
        </w:rPr>
        <w:t xml:space="preserve">The gap between </w:t>
      </w:r>
      <w:r w:rsidR="00405268">
        <w:rPr>
          <w:sz w:val="22"/>
          <w:szCs w:val="22"/>
        </w:rPr>
        <w:t xml:space="preserve">the end of </w:t>
      </w:r>
      <w:r>
        <w:rPr>
          <w:sz w:val="22"/>
          <w:szCs w:val="22"/>
        </w:rPr>
        <w:t>WUS</w:t>
      </w:r>
      <w:r w:rsidR="00405268">
        <w:rPr>
          <w:sz w:val="22"/>
          <w:szCs w:val="22"/>
        </w:rPr>
        <w:t xml:space="preserve"> </w:t>
      </w:r>
      <w:r w:rsidR="007521A3">
        <w:rPr>
          <w:sz w:val="22"/>
          <w:szCs w:val="22"/>
        </w:rPr>
        <w:t xml:space="preserve">max </w:t>
      </w:r>
      <w:r w:rsidR="00405268">
        <w:rPr>
          <w:sz w:val="22"/>
          <w:szCs w:val="22"/>
        </w:rPr>
        <w:t>duration</w:t>
      </w:r>
      <w:r w:rsidRPr="00DF1F8B">
        <w:rPr>
          <w:sz w:val="22"/>
          <w:szCs w:val="22"/>
        </w:rPr>
        <w:t xml:space="preserve"> </w:t>
      </w:r>
      <w:r>
        <w:rPr>
          <w:sz w:val="22"/>
          <w:szCs w:val="22"/>
        </w:rPr>
        <w:t xml:space="preserve">and </w:t>
      </w:r>
      <w:r w:rsidR="00405268">
        <w:rPr>
          <w:sz w:val="22"/>
          <w:szCs w:val="22"/>
        </w:rPr>
        <w:t>associated PO</w:t>
      </w:r>
      <w:r>
        <w:rPr>
          <w:sz w:val="22"/>
          <w:szCs w:val="22"/>
        </w:rPr>
        <w:t xml:space="preserve"> </w:t>
      </w:r>
      <w:r w:rsidR="00DA797E">
        <w:rPr>
          <w:sz w:val="22"/>
          <w:szCs w:val="22"/>
        </w:rPr>
        <w:t xml:space="preserve">is </w:t>
      </w:r>
      <w:r>
        <w:rPr>
          <w:sz w:val="22"/>
          <w:szCs w:val="22"/>
        </w:rPr>
        <w:t>configured based on the UE capability of processing time</w:t>
      </w:r>
      <w:r w:rsidR="00C85EDB">
        <w:rPr>
          <w:sz w:val="22"/>
          <w:szCs w:val="22"/>
        </w:rPr>
        <w:t xml:space="preserve"> but</w:t>
      </w:r>
      <w:r w:rsidR="00DA797E">
        <w:rPr>
          <w:sz w:val="22"/>
          <w:szCs w:val="22"/>
        </w:rPr>
        <w:t xml:space="preserve"> </w:t>
      </w:r>
      <w:r w:rsidR="008E7BE3">
        <w:rPr>
          <w:sz w:val="22"/>
          <w:szCs w:val="22"/>
        </w:rPr>
        <w:t>may be implicitly</w:t>
      </w:r>
      <w:r w:rsidR="00C85EDB">
        <w:rPr>
          <w:sz w:val="22"/>
          <w:szCs w:val="22"/>
        </w:rPr>
        <w:t xml:space="preserve"> </w:t>
      </w:r>
      <w:r w:rsidR="00DA797E">
        <w:rPr>
          <w:sz w:val="22"/>
          <w:szCs w:val="22"/>
        </w:rPr>
        <w:t xml:space="preserve">known from </w:t>
      </w:r>
      <w:r w:rsidR="009D5D06">
        <w:rPr>
          <w:sz w:val="22"/>
          <w:szCs w:val="22"/>
        </w:rPr>
        <w:t xml:space="preserve">the configured </w:t>
      </w:r>
      <w:r w:rsidR="00DA797E">
        <w:rPr>
          <w:sz w:val="22"/>
          <w:szCs w:val="22"/>
        </w:rPr>
        <w:t>WUS starting point and duration.</w:t>
      </w:r>
    </w:p>
    <w:bookmarkEnd w:id="9"/>
    <w:p w14:paraId="146D41E2" w14:textId="77777777" w:rsidR="00AE6B21" w:rsidRPr="00D96354" w:rsidRDefault="00AE6B21" w:rsidP="00AE6B21">
      <w:pPr>
        <w:pStyle w:val="LGTdoc1"/>
        <w:spacing w:beforeLines="0" w:before="120" w:after="220" w:afterAutospacing="0"/>
        <w:rPr>
          <w:b w:val="0"/>
          <w:sz w:val="22"/>
          <w:szCs w:val="22"/>
        </w:rPr>
      </w:pPr>
    </w:p>
    <w:p w14:paraId="5B471366" w14:textId="40CC7693" w:rsidR="00EC6122" w:rsidRPr="007303CC" w:rsidRDefault="00062D5E" w:rsidP="00D65D9D">
      <w:pPr>
        <w:pStyle w:val="LGTdoc1"/>
        <w:numPr>
          <w:ilvl w:val="1"/>
          <w:numId w:val="3"/>
        </w:numPr>
        <w:spacing w:beforeLines="0" w:before="120" w:after="220" w:afterAutospacing="0"/>
        <w:rPr>
          <w:rFonts w:ascii="Arial" w:hAnsi="Arial" w:cs="Arial"/>
          <w:lang w:val="en-US"/>
        </w:rPr>
      </w:pPr>
      <w:bookmarkStart w:id="10" w:name="_Hlk510734164"/>
      <w:r>
        <w:rPr>
          <w:rFonts w:ascii="Arial" w:hAnsi="Arial" w:cs="Arial"/>
          <w:lang w:val="en-US"/>
        </w:rPr>
        <w:t>WUS for all UEs/</w:t>
      </w:r>
      <w:r w:rsidR="00DF1F8B" w:rsidRPr="007303CC">
        <w:rPr>
          <w:rFonts w:ascii="Arial" w:hAnsi="Arial" w:cs="Arial"/>
          <w:lang w:val="en-US"/>
        </w:rPr>
        <w:t>UE-group</w:t>
      </w:r>
      <w:r>
        <w:rPr>
          <w:rFonts w:ascii="Arial" w:hAnsi="Arial" w:cs="Arial"/>
          <w:lang w:val="en-US"/>
        </w:rPr>
        <w:t>s</w:t>
      </w:r>
      <w:r w:rsidR="00DF1F8B" w:rsidRPr="007303CC">
        <w:rPr>
          <w:rFonts w:ascii="Arial" w:hAnsi="Arial" w:cs="Arial"/>
          <w:lang w:val="en-US"/>
        </w:rPr>
        <w:t xml:space="preserve"> </w:t>
      </w:r>
    </w:p>
    <w:p w14:paraId="2BA6FB14" w14:textId="53280CA9" w:rsidR="00F5428E" w:rsidRDefault="00880C64" w:rsidP="00554DB4">
      <w:pPr>
        <w:pStyle w:val="LGTdoc1"/>
        <w:spacing w:beforeLines="0" w:before="120" w:after="220" w:afterAutospacing="0"/>
        <w:ind w:firstLine="432"/>
        <w:rPr>
          <w:b w:val="0"/>
          <w:sz w:val="22"/>
          <w:szCs w:val="22"/>
        </w:rPr>
      </w:pPr>
      <w:bookmarkStart w:id="11" w:name="_Hlk510734175"/>
      <w:bookmarkEnd w:id="10"/>
      <w:r w:rsidRPr="00554DB4">
        <w:rPr>
          <w:b w:val="0"/>
          <w:sz w:val="22"/>
          <w:szCs w:val="22"/>
        </w:rPr>
        <w:lastRenderedPageBreak/>
        <w:t>From RAN2 perspective</w:t>
      </w:r>
      <w:r w:rsidR="00525A92" w:rsidRPr="00554DB4">
        <w:rPr>
          <w:b w:val="0"/>
          <w:sz w:val="22"/>
          <w:szCs w:val="22"/>
        </w:rPr>
        <w:t xml:space="preserve"> [3]</w:t>
      </w:r>
      <w:r w:rsidRPr="00554DB4">
        <w:rPr>
          <w:b w:val="0"/>
          <w:sz w:val="22"/>
          <w:szCs w:val="22"/>
        </w:rPr>
        <w:t xml:space="preserve">, it is feasible to configure the WUS to be applied to a group of UEs associated to one PO. </w:t>
      </w:r>
      <w:bookmarkStart w:id="12" w:name="_Hlk510734227"/>
      <w:bookmarkEnd w:id="11"/>
      <w:r w:rsidR="00C3131F" w:rsidRPr="00554DB4">
        <w:rPr>
          <w:b w:val="0"/>
          <w:sz w:val="22"/>
          <w:szCs w:val="22"/>
        </w:rPr>
        <w:t>Regarding</w:t>
      </w:r>
      <w:r w:rsidR="009F4F49" w:rsidRPr="00554DB4">
        <w:rPr>
          <w:b w:val="0"/>
          <w:sz w:val="22"/>
          <w:szCs w:val="22"/>
        </w:rPr>
        <w:t xml:space="preserve"> the concern</w:t>
      </w:r>
      <w:r w:rsidR="00C3131F" w:rsidRPr="00554DB4">
        <w:rPr>
          <w:b w:val="0"/>
          <w:sz w:val="22"/>
          <w:szCs w:val="22"/>
        </w:rPr>
        <w:t>s</w:t>
      </w:r>
      <w:r w:rsidR="009F4F49" w:rsidRPr="00554DB4">
        <w:rPr>
          <w:b w:val="0"/>
          <w:sz w:val="22"/>
          <w:szCs w:val="22"/>
        </w:rPr>
        <w:t xml:space="preserve"> </w:t>
      </w:r>
      <w:r w:rsidR="00C3131F" w:rsidRPr="00554DB4">
        <w:rPr>
          <w:b w:val="0"/>
          <w:sz w:val="22"/>
          <w:szCs w:val="22"/>
        </w:rPr>
        <w:t>about</w:t>
      </w:r>
      <w:r w:rsidR="009F4F49" w:rsidRPr="00554DB4">
        <w:rPr>
          <w:b w:val="0"/>
          <w:sz w:val="22"/>
          <w:szCs w:val="22"/>
        </w:rPr>
        <w:t xml:space="preserve"> t</w:t>
      </w:r>
      <w:r w:rsidR="00C3131F" w:rsidRPr="00554DB4">
        <w:rPr>
          <w:b w:val="0"/>
          <w:sz w:val="22"/>
          <w:szCs w:val="22"/>
        </w:rPr>
        <w:t xml:space="preserve">he benefit and the motivation of UE grouping [6], </w:t>
      </w:r>
      <w:r w:rsidR="00F5428E">
        <w:rPr>
          <w:b w:val="0"/>
          <w:sz w:val="22"/>
          <w:szCs w:val="22"/>
        </w:rPr>
        <w:t xml:space="preserve">we investigate </w:t>
      </w:r>
      <w:r w:rsidR="00C3131F" w:rsidRPr="00554DB4">
        <w:rPr>
          <w:b w:val="0"/>
          <w:sz w:val="22"/>
          <w:szCs w:val="22"/>
        </w:rPr>
        <w:t>the current paging configuration</w:t>
      </w:r>
      <w:r w:rsidR="00887035" w:rsidRPr="00554DB4">
        <w:rPr>
          <w:b w:val="0"/>
          <w:sz w:val="22"/>
          <w:szCs w:val="22"/>
        </w:rPr>
        <w:t xml:space="preserve"> i</w:t>
      </w:r>
      <w:r w:rsidR="00525A92" w:rsidRPr="00554DB4">
        <w:rPr>
          <w:b w:val="0"/>
          <w:sz w:val="22"/>
          <w:szCs w:val="22"/>
        </w:rPr>
        <w:t>n TS36.304</w:t>
      </w:r>
      <w:r w:rsidR="00F5428E">
        <w:rPr>
          <w:b w:val="0"/>
          <w:sz w:val="22"/>
          <w:szCs w:val="22"/>
        </w:rPr>
        <w:t xml:space="preserve"> for analysis</w:t>
      </w:r>
      <w:r w:rsidR="00887035" w:rsidRPr="00554DB4">
        <w:rPr>
          <w:b w:val="0"/>
          <w:sz w:val="22"/>
          <w:szCs w:val="22"/>
        </w:rPr>
        <w:t>.</w:t>
      </w:r>
      <w:r w:rsidR="00525A92" w:rsidRPr="00554DB4">
        <w:rPr>
          <w:b w:val="0"/>
          <w:sz w:val="22"/>
          <w:szCs w:val="22"/>
        </w:rPr>
        <w:t xml:space="preserve"> </w:t>
      </w:r>
    </w:p>
    <w:p w14:paraId="2C80FD5A" w14:textId="105BC526" w:rsidR="00D76087" w:rsidRPr="00554DB4" w:rsidRDefault="00887035" w:rsidP="00554DB4">
      <w:pPr>
        <w:pStyle w:val="LGTdoc1"/>
        <w:spacing w:beforeLines="0" w:before="120" w:after="220" w:afterAutospacing="0"/>
        <w:ind w:firstLine="432"/>
        <w:rPr>
          <w:b w:val="0"/>
          <w:sz w:val="22"/>
          <w:szCs w:val="22"/>
        </w:rPr>
      </w:pPr>
      <w:r w:rsidRPr="00554DB4">
        <w:rPr>
          <w:b w:val="0"/>
          <w:sz w:val="22"/>
          <w:szCs w:val="22"/>
        </w:rPr>
        <w:t>T</w:t>
      </w:r>
      <w:r w:rsidR="00525A92" w:rsidRPr="00554DB4">
        <w:rPr>
          <w:b w:val="0"/>
          <w:sz w:val="22"/>
          <w:szCs w:val="22"/>
        </w:rPr>
        <w:t>he PO is defined as the starting valid subframe of NPDCCH repetitions. The PO</w:t>
      </w:r>
      <w:r w:rsidR="00491C72" w:rsidRPr="00554DB4">
        <w:rPr>
          <w:b w:val="0"/>
          <w:sz w:val="22"/>
          <w:szCs w:val="22"/>
        </w:rPr>
        <w:t xml:space="preserve"> offset </w:t>
      </w:r>
      <w:r w:rsidR="00C3131F" w:rsidRPr="00554DB4">
        <w:rPr>
          <w:b w:val="0"/>
          <w:sz w:val="22"/>
          <w:szCs w:val="22"/>
        </w:rPr>
        <w:t xml:space="preserve">(SFN and subframe index) </w:t>
      </w:r>
      <w:r w:rsidR="00491C72" w:rsidRPr="00554DB4">
        <w:rPr>
          <w:b w:val="0"/>
          <w:sz w:val="22"/>
          <w:szCs w:val="22"/>
        </w:rPr>
        <w:t>is used to distribute the UEs based on the UE_ID. However, the UE_ID is actually partial ID</w:t>
      </w:r>
      <w:r w:rsidR="007F34F0" w:rsidRPr="00554DB4">
        <w:rPr>
          <w:b w:val="0"/>
          <w:sz w:val="22"/>
          <w:szCs w:val="22"/>
        </w:rPr>
        <w:t>, for example,</w:t>
      </w:r>
      <w:r w:rsidR="00491C72" w:rsidRPr="00554DB4">
        <w:rPr>
          <w:b w:val="0"/>
          <w:sz w:val="22"/>
          <w:szCs w:val="22"/>
        </w:rPr>
        <w:t xml:space="preserve"> defined as </w:t>
      </w:r>
      <w:r w:rsidR="007F34F0" w:rsidRPr="00554DB4">
        <w:rPr>
          <w:b w:val="0"/>
          <w:sz w:val="22"/>
          <w:szCs w:val="22"/>
        </w:rPr>
        <w:t>(</w:t>
      </w:r>
      <w:r w:rsidR="00491C72" w:rsidRPr="00554DB4">
        <w:rPr>
          <w:b w:val="0"/>
          <w:sz w:val="22"/>
          <w:szCs w:val="22"/>
        </w:rPr>
        <w:t>IMSI mod 4096</w:t>
      </w:r>
      <w:r w:rsidR="007F34F0" w:rsidRPr="00554DB4">
        <w:rPr>
          <w:b w:val="0"/>
          <w:sz w:val="22"/>
          <w:szCs w:val="22"/>
        </w:rPr>
        <w:t>)</w:t>
      </w:r>
      <w:r w:rsidR="00491C72" w:rsidRPr="00554DB4">
        <w:rPr>
          <w:b w:val="0"/>
          <w:sz w:val="22"/>
          <w:szCs w:val="22"/>
        </w:rPr>
        <w:t xml:space="preserve"> for NB-IoT</w:t>
      </w:r>
      <w:r w:rsidRPr="00554DB4">
        <w:rPr>
          <w:b w:val="0"/>
          <w:sz w:val="22"/>
          <w:szCs w:val="22"/>
        </w:rPr>
        <w:t xml:space="preserve"> (for UEs supporting paging on anchor carrier only)</w:t>
      </w:r>
      <w:r w:rsidR="00491C72" w:rsidRPr="00554DB4">
        <w:rPr>
          <w:b w:val="0"/>
          <w:sz w:val="22"/>
          <w:szCs w:val="22"/>
        </w:rPr>
        <w:t>. Note that the IMSI is usually 15 digits long with first 3 digits of MCC, followed by 2 digits of MNC and remaining 10 digits of the mobile station identification number. Therefore, each PO still include a large number of UEs</w:t>
      </w:r>
      <w:r w:rsidR="00C3131F" w:rsidRPr="00554DB4">
        <w:rPr>
          <w:b w:val="0"/>
          <w:sz w:val="22"/>
          <w:szCs w:val="22"/>
        </w:rPr>
        <w:t xml:space="preserve"> with same UE_ID</w:t>
      </w:r>
      <w:r w:rsidR="007F34F0" w:rsidRPr="00554DB4">
        <w:rPr>
          <w:b w:val="0"/>
          <w:sz w:val="22"/>
          <w:szCs w:val="22"/>
        </w:rPr>
        <w:t xml:space="preserve">, e.g., possibly </w:t>
      </w:r>
      <w:r w:rsidR="00A12465" w:rsidRPr="00554DB4">
        <w:rPr>
          <w:b w:val="0"/>
          <w:sz w:val="22"/>
          <w:szCs w:val="22"/>
        </w:rPr>
        <w:t xml:space="preserve">max </w:t>
      </w:r>
      <w:r w:rsidR="00487074" w:rsidRPr="00554DB4">
        <w:rPr>
          <w:b w:val="0"/>
          <w:sz w:val="22"/>
          <w:szCs w:val="22"/>
        </w:rPr>
        <w:t xml:space="preserve">around </w:t>
      </w:r>
      <w:r w:rsidR="007F34F0" w:rsidRPr="00554DB4">
        <w:rPr>
          <w:b w:val="0"/>
          <w:sz w:val="22"/>
          <w:szCs w:val="22"/>
        </w:rPr>
        <w:t>2</w:t>
      </w:r>
      <w:r w:rsidR="007F34F0" w:rsidRPr="009104D7">
        <w:rPr>
          <w:b w:val="0"/>
          <w:sz w:val="22"/>
          <w:szCs w:val="22"/>
          <w:vertAlign w:val="superscript"/>
        </w:rPr>
        <w:t>2</w:t>
      </w:r>
      <w:r w:rsidR="00487074" w:rsidRPr="009104D7">
        <w:rPr>
          <w:b w:val="0"/>
          <w:sz w:val="22"/>
          <w:szCs w:val="22"/>
          <w:vertAlign w:val="superscript"/>
        </w:rPr>
        <w:t>1</w:t>
      </w:r>
      <w:r w:rsidR="007F34F0" w:rsidRPr="00554DB4">
        <w:rPr>
          <w:b w:val="0"/>
          <w:sz w:val="22"/>
          <w:szCs w:val="22"/>
        </w:rPr>
        <w:t xml:space="preserve"> UEs</w:t>
      </w:r>
      <w:r w:rsidR="00C3131F" w:rsidRPr="00554DB4">
        <w:rPr>
          <w:b w:val="0"/>
          <w:sz w:val="22"/>
          <w:szCs w:val="22"/>
        </w:rPr>
        <w:t xml:space="preserve"> </w:t>
      </w:r>
      <w:r w:rsidR="00C96DC3" w:rsidRPr="00554DB4">
        <w:rPr>
          <w:b w:val="0"/>
          <w:sz w:val="22"/>
          <w:szCs w:val="22"/>
        </w:rPr>
        <w:t>in the same network</w:t>
      </w:r>
      <w:r w:rsidR="00491C72" w:rsidRPr="00554DB4">
        <w:rPr>
          <w:b w:val="0"/>
          <w:sz w:val="22"/>
          <w:szCs w:val="22"/>
        </w:rPr>
        <w:t xml:space="preserve">. </w:t>
      </w:r>
    </w:p>
    <w:p w14:paraId="650FD096" w14:textId="27961902" w:rsidR="00C96DC3" w:rsidRPr="00554DB4" w:rsidRDefault="00AF56A3" w:rsidP="00554DB4">
      <w:pPr>
        <w:pStyle w:val="LGTdoc1"/>
        <w:spacing w:beforeLines="0" w:before="120" w:after="220" w:afterAutospacing="0"/>
        <w:ind w:firstLine="432"/>
        <w:rPr>
          <w:b w:val="0"/>
          <w:sz w:val="22"/>
          <w:szCs w:val="22"/>
        </w:rPr>
      </w:pPr>
      <w:r w:rsidRPr="00554DB4">
        <w:rPr>
          <w:b w:val="0"/>
          <w:sz w:val="22"/>
          <w:szCs w:val="22"/>
        </w:rPr>
        <w:t xml:space="preserve">Furthermore, the </w:t>
      </w:r>
      <w:r w:rsidR="00A12465" w:rsidRPr="00554DB4">
        <w:rPr>
          <w:b w:val="0"/>
          <w:sz w:val="22"/>
          <w:szCs w:val="22"/>
        </w:rPr>
        <w:t>UEs with different UE_ID may belong to same PO, according to the look-up table for the</w:t>
      </w:r>
      <w:r w:rsidR="00887035" w:rsidRPr="00554DB4">
        <w:rPr>
          <w:b w:val="0"/>
          <w:sz w:val="22"/>
          <w:szCs w:val="22"/>
        </w:rPr>
        <w:t xml:space="preserve"> defined</w:t>
      </w:r>
      <w:r w:rsidR="00A12465" w:rsidRPr="00554DB4">
        <w:rPr>
          <w:b w:val="0"/>
          <w:sz w:val="22"/>
          <w:szCs w:val="22"/>
        </w:rPr>
        <w:t xml:space="preserve"> SFN and subframe index i_s of the PO. The </w:t>
      </w:r>
      <w:r w:rsidRPr="00554DB4">
        <w:rPr>
          <w:b w:val="0"/>
          <w:sz w:val="22"/>
          <w:szCs w:val="22"/>
        </w:rPr>
        <w:t xml:space="preserve">SFN of PO within the DRX cycle is predefined as (T div N)*(UE_ID mod N). Therefore, </w:t>
      </w:r>
      <w:r w:rsidR="00887035" w:rsidRPr="00554DB4">
        <w:rPr>
          <w:b w:val="0"/>
          <w:sz w:val="22"/>
          <w:szCs w:val="22"/>
        </w:rPr>
        <w:t xml:space="preserve">at least </w:t>
      </w:r>
      <w:r w:rsidRPr="00554DB4">
        <w:rPr>
          <w:b w:val="0"/>
          <w:sz w:val="22"/>
          <w:szCs w:val="22"/>
        </w:rPr>
        <w:t xml:space="preserve">(UE_ID mod N) will have same SFN, where N=min(T,nB). </w:t>
      </w:r>
      <w:r w:rsidR="00887035" w:rsidRPr="00554DB4">
        <w:rPr>
          <w:b w:val="0"/>
          <w:sz w:val="22"/>
          <w:szCs w:val="22"/>
        </w:rPr>
        <w:t>Even there may be different subframe index, i_s = floor(UE_ID/N) mod Ns, within a SFN, the UEs with different UE_ID could still share same subframe offset and belong to the same PO.</w:t>
      </w:r>
    </w:p>
    <w:p w14:paraId="2139687E" w14:textId="75C5A368" w:rsidR="00C96DC3" w:rsidRPr="00A21C83" w:rsidRDefault="00AF56A3" w:rsidP="00A21C83">
      <w:pPr>
        <w:pStyle w:val="LGTdoc1"/>
        <w:numPr>
          <w:ilvl w:val="0"/>
          <w:numId w:val="46"/>
        </w:numPr>
        <w:spacing w:beforeLines="0" w:before="120" w:after="220" w:afterAutospacing="0"/>
        <w:ind w:left="792"/>
        <w:rPr>
          <w:b w:val="0"/>
          <w:sz w:val="22"/>
          <w:szCs w:val="22"/>
        </w:rPr>
      </w:pPr>
      <w:r w:rsidRPr="00554DB4">
        <w:rPr>
          <w:b w:val="0"/>
          <w:sz w:val="22"/>
          <w:szCs w:val="22"/>
        </w:rPr>
        <w:t>If nB</w:t>
      </w:r>
      <w:r w:rsidR="003E6BCE" w:rsidRPr="00554DB4">
        <w:rPr>
          <w:b w:val="0"/>
          <w:sz w:val="22"/>
          <w:szCs w:val="22"/>
        </w:rPr>
        <w:t>≤</w:t>
      </w:r>
      <w:r w:rsidRPr="00554DB4">
        <w:rPr>
          <w:b w:val="0"/>
          <w:sz w:val="22"/>
          <w:szCs w:val="22"/>
        </w:rPr>
        <w:t xml:space="preserve">T, N=nB and Ns=1, (UE_ID mod nB) would </w:t>
      </w:r>
      <w:r w:rsidR="00C96DC3" w:rsidRPr="00554DB4">
        <w:rPr>
          <w:b w:val="0"/>
          <w:sz w:val="22"/>
          <w:szCs w:val="22"/>
        </w:rPr>
        <w:t>be included in the same</w:t>
      </w:r>
      <w:r w:rsidRPr="00554DB4">
        <w:rPr>
          <w:b w:val="0"/>
          <w:sz w:val="22"/>
          <w:szCs w:val="22"/>
        </w:rPr>
        <w:t xml:space="preserve"> PO </w:t>
      </w:r>
      <w:r w:rsidR="00C96DC3" w:rsidRPr="00554DB4">
        <w:rPr>
          <w:b w:val="0"/>
          <w:sz w:val="22"/>
          <w:szCs w:val="22"/>
        </w:rPr>
        <w:t xml:space="preserve">sent at the subframe i_s = 0 of the same </w:t>
      </w:r>
      <w:r w:rsidRPr="00554DB4">
        <w:rPr>
          <w:b w:val="0"/>
          <w:sz w:val="22"/>
          <w:szCs w:val="22"/>
        </w:rPr>
        <w:t xml:space="preserve">SFN. For example, </w:t>
      </w:r>
      <w:r w:rsidR="00C96DC3" w:rsidRPr="00554DB4">
        <w:rPr>
          <w:b w:val="0"/>
          <w:sz w:val="22"/>
          <w:szCs w:val="22"/>
        </w:rPr>
        <w:t>if nB=T/128, SFN mod T= 128*(UE_ID mod T/128).</w:t>
      </w:r>
      <w:r w:rsidR="00370F0D" w:rsidRPr="00554DB4">
        <w:rPr>
          <w:b w:val="0"/>
          <w:sz w:val="22"/>
          <w:szCs w:val="22"/>
        </w:rPr>
        <w:t xml:space="preserve"> </w:t>
      </w:r>
      <w:r w:rsidR="00554DB4" w:rsidRPr="00554DB4">
        <w:rPr>
          <w:b w:val="0"/>
          <w:sz w:val="22"/>
          <w:szCs w:val="22"/>
        </w:rPr>
        <w:t xml:space="preserve">The UE_ID={0, T/128, 2*T/128, …127*T/128} will have same PO at subframe#0 and SFN#0 within T. </w:t>
      </w:r>
      <w:r w:rsidR="00A21C83" w:rsidRPr="00554DB4">
        <w:rPr>
          <w:b w:val="0"/>
          <w:sz w:val="22"/>
          <w:szCs w:val="22"/>
        </w:rPr>
        <w:t>Smaller nB and T could make more UEs to be grouped into same PO and adjacent POs have larger distance to each other.</w:t>
      </w:r>
    </w:p>
    <w:p w14:paraId="14A4EA01" w14:textId="42BDCC47" w:rsidR="00AF56A3" w:rsidRPr="00554DB4" w:rsidRDefault="00C96DC3" w:rsidP="00554DB4">
      <w:pPr>
        <w:pStyle w:val="LGTdoc1"/>
        <w:numPr>
          <w:ilvl w:val="0"/>
          <w:numId w:val="46"/>
        </w:numPr>
        <w:spacing w:beforeLines="0" w:before="120" w:after="220" w:afterAutospacing="0"/>
        <w:ind w:left="792"/>
        <w:rPr>
          <w:b w:val="0"/>
          <w:sz w:val="22"/>
          <w:szCs w:val="22"/>
        </w:rPr>
      </w:pPr>
      <w:r w:rsidRPr="00554DB4">
        <w:rPr>
          <w:b w:val="0"/>
          <w:sz w:val="22"/>
          <w:szCs w:val="22"/>
        </w:rPr>
        <w:t>If nB&gt;T, N=T and Ns=nB/T, (UE_ID mod T) would be included in the same SFN</w:t>
      </w:r>
      <w:r w:rsidR="003E6BCE" w:rsidRPr="00554DB4">
        <w:rPr>
          <w:b w:val="0"/>
          <w:sz w:val="22"/>
          <w:szCs w:val="22"/>
        </w:rPr>
        <w:t xml:space="preserve">. Although it is possible to </w:t>
      </w:r>
      <w:r w:rsidRPr="00554DB4">
        <w:rPr>
          <w:b w:val="0"/>
          <w:sz w:val="22"/>
          <w:szCs w:val="22"/>
        </w:rPr>
        <w:t>distribute</w:t>
      </w:r>
      <w:r w:rsidR="003E6BCE" w:rsidRPr="00554DB4">
        <w:rPr>
          <w:b w:val="0"/>
          <w:sz w:val="22"/>
          <w:szCs w:val="22"/>
        </w:rPr>
        <w:t xml:space="preserve"> UEs</w:t>
      </w:r>
      <w:r w:rsidRPr="00554DB4">
        <w:rPr>
          <w:b w:val="0"/>
          <w:sz w:val="22"/>
          <w:szCs w:val="22"/>
        </w:rPr>
        <w:t xml:space="preserve"> into </w:t>
      </w:r>
      <w:r w:rsidR="003E6BCE" w:rsidRPr="00554DB4">
        <w:rPr>
          <w:b w:val="0"/>
          <w:sz w:val="22"/>
          <w:szCs w:val="22"/>
        </w:rPr>
        <w:t>max 4</w:t>
      </w:r>
      <w:r w:rsidRPr="00554DB4">
        <w:rPr>
          <w:b w:val="0"/>
          <w:sz w:val="22"/>
          <w:szCs w:val="22"/>
        </w:rPr>
        <w:t xml:space="preserve"> subframe</w:t>
      </w:r>
      <w:r w:rsidR="00887035" w:rsidRPr="00554DB4">
        <w:rPr>
          <w:b w:val="0"/>
          <w:sz w:val="22"/>
          <w:szCs w:val="22"/>
        </w:rPr>
        <w:t xml:space="preserve"> offset</w:t>
      </w:r>
      <w:r w:rsidRPr="00554DB4">
        <w:rPr>
          <w:b w:val="0"/>
          <w:sz w:val="22"/>
          <w:szCs w:val="22"/>
        </w:rPr>
        <w:t xml:space="preserve">s within </w:t>
      </w:r>
      <w:r w:rsidR="00982AAB" w:rsidRPr="00554DB4">
        <w:rPr>
          <w:b w:val="0"/>
          <w:sz w:val="22"/>
          <w:szCs w:val="22"/>
        </w:rPr>
        <w:t>a</w:t>
      </w:r>
      <w:r w:rsidRPr="00554DB4">
        <w:rPr>
          <w:b w:val="0"/>
          <w:sz w:val="22"/>
          <w:szCs w:val="22"/>
        </w:rPr>
        <w:t xml:space="preserve"> SFN</w:t>
      </w:r>
      <w:r w:rsidR="003E6BCE" w:rsidRPr="00554DB4">
        <w:rPr>
          <w:b w:val="0"/>
          <w:sz w:val="22"/>
          <w:szCs w:val="22"/>
        </w:rPr>
        <w:t xml:space="preserve">, the UEs </w:t>
      </w:r>
      <w:r w:rsidR="00982AAB" w:rsidRPr="00554DB4">
        <w:rPr>
          <w:b w:val="0"/>
          <w:sz w:val="22"/>
          <w:szCs w:val="22"/>
        </w:rPr>
        <w:t>with</w:t>
      </w:r>
      <w:r w:rsidR="00887035" w:rsidRPr="00554DB4">
        <w:rPr>
          <w:b w:val="0"/>
          <w:sz w:val="22"/>
          <w:szCs w:val="22"/>
        </w:rPr>
        <w:t xml:space="preserve"> different</w:t>
      </w:r>
      <w:r w:rsidR="00982AAB" w:rsidRPr="00554DB4">
        <w:rPr>
          <w:b w:val="0"/>
          <w:sz w:val="22"/>
          <w:szCs w:val="22"/>
        </w:rPr>
        <w:t xml:space="preserve"> UE_ID </w:t>
      </w:r>
      <w:r w:rsidR="003E6BCE" w:rsidRPr="00554DB4">
        <w:rPr>
          <w:b w:val="0"/>
          <w:sz w:val="22"/>
          <w:szCs w:val="22"/>
        </w:rPr>
        <w:t xml:space="preserve">would </w:t>
      </w:r>
      <w:r w:rsidR="00887035" w:rsidRPr="00554DB4">
        <w:rPr>
          <w:b w:val="0"/>
          <w:sz w:val="22"/>
          <w:szCs w:val="22"/>
        </w:rPr>
        <w:t>be distributed into</w:t>
      </w:r>
      <w:r w:rsidR="00265EA4" w:rsidRPr="00554DB4">
        <w:rPr>
          <w:b w:val="0"/>
          <w:sz w:val="22"/>
          <w:szCs w:val="22"/>
        </w:rPr>
        <w:t xml:space="preserve"> the same PO with </w:t>
      </w:r>
      <w:r w:rsidR="003E6BCE" w:rsidRPr="00554DB4">
        <w:rPr>
          <w:b w:val="0"/>
          <w:sz w:val="22"/>
          <w:szCs w:val="22"/>
        </w:rPr>
        <w:t>same i_s= floor(UE_ID/</w:t>
      </w:r>
      <w:r w:rsidR="008F6907" w:rsidRPr="00554DB4">
        <w:rPr>
          <w:b w:val="0"/>
          <w:sz w:val="22"/>
          <w:szCs w:val="22"/>
        </w:rPr>
        <w:t>T</w:t>
      </w:r>
      <w:r w:rsidR="003E6BCE" w:rsidRPr="00554DB4">
        <w:rPr>
          <w:b w:val="0"/>
          <w:sz w:val="22"/>
          <w:szCs w:val="22"/>
        </w:rPr>
        <w:t xml:space="preserve">) mod </w:t>
      </w:r>
      <w:r w:rsidR="008F6907" w:rsidRPr="00554DB4">
        <w:rPr>
          <w:b w:val="0"/>
          <w:sz w:val="22"/>
          <w:szCs w:val="22"/>
        </w:rPr>
        <w:t>(nB/T)</w:t>
      </w:r>
      <w:r w:rsidR="003E6BCE" w:rsidRPr="00554DB4">
        <w:rPr>
          <w:b w:val="0"/>
          <w:sz w:val="22"/>
          <w:szCs w:val="22"/>
        </w:rPr>
        <w:t>. For</w:t>
      </w:r>
      <w:r w:rsidRPr="00554DB4">
        <w:rPr>
          <w:b w:val="0"/>
          <w:sz w:val="22"/>
          <w:szCs w:val="22"/>
        </w:rPr>
        <w:t xml:space="preserve"> example, if nB=4T, SFN mod T= (UE_ID mod T) and </w:t>
      </w:r>
      <w:r w:rsidR="003E6BCE" w:rsidRPr="00554DB4">
        <w:rPr>
          <w:b w:val="0"/>
          <w:sz w:val="22"/>
          <w:szCs w:val="22"/>
        </w:rPr>
        <w:t xml:space="preserve">i_s = </w:t>
      </w:r>
      <w:r w:rsidRPr="00554DB4">
        <w:rPr>
          <w:b w:val="0"/>
          <w:sz w:val="22"/>
          <w:szCs w:val="22"/>
        </w:rPr>
        <w:t xml:space="preserve">floor(UE_ID/T) mod </w:t>
      </w:r>
      <w:r w:rsidR="003E6BCE" w:rsidRPr="00554DB4">
        <w:rPr>
          <w:b w:val="0"/>
          <w:sz w:val="22"/>
          <w:szCs w:val="22"/>
        </w:rPr>
        <w:t>4</w:t>
      </w:r>
      <w:r w:rsidRPr="00554DB4">
        <w:rPr>
          <w:b w:val="0"/>
          <w:sz w:val="22"/>
          <w:szCs w:val="22"/>
        </w:rPr>
        <w:t>.</w:t>
      </w:r>
      <w:r w:rsidR="00554DB4" w:rsidRPr="00554DB4">
        <w:rPr>
          <w:b w:val="0"/>
          <w:sz w:val="22"/>
          <w:szCs w:val="22"/>
        </w:rPr>
        <w:t xml:space="preserve"> The UE_ID={0, 4, 8, …, 4*floor((T-1)/4)} will have same PO at subframe#0 and SFN#0 within T.</w:t>
      </w:r>
      <w:r w:rsidR="00A21C83" w:rsidRPr="00A21C83">
        <w:rPr>
          <w:b w:val="0"/>
          <w:sz w:val="22"/>
          <w:szCs w:val="22"/>
        </w:rPr>
        <w:t xml:space="preserve"> </w:t>
      </w:r>
      <w:r w:rsidR="00A21C83">
        <w:rPr>
          <w:b w:val="0"/>
          <w:sz w:val="22"/>
          <w:szCs w:val="22"/>
        </w:rPr>
        <w:t>Larger</w:t>
      </w:r>
      <w:r w:rsidR="00A21C83" w:rsidRPr="00554DB4">
        <w:rPr>
          <w:b w:val="0"/>
          <w:sz w:val="22"/>
          <w:szCs w:val="22"/>
        </w:rPr>
        <w:t xml:space="preserve"> nB </w:t>
      </w:r>
      <w:r w:rsidR="00A21C83">
        <w:rPr>
          <w:b w:val="0"/>
          <w:sz w:val="22"/>
          <w:szCs w:val="22"/>
        </w:rPr>
        <w:t>but same</w:t>
      </w:r>
      <w:r w:rsidR="00A21C83" w:rsidRPr="00554DB4">
        <w:rPr>
          <w:b w:val="0"/>
          <w:sz w:val="22"/>
          <w:szCs w:val="22"/>
        </w:rPr>
        <w:t xml:space="preserve"> T could </w:t>
      </w:r>
      <w:r w:rsidR="00A21C83">
        <w:rPr>
          <w:b w:val="0"/>
          <w:sz w:val="22"/>
          <w:szCs w:val="22"/>
        </w:rPr>
        <w:t xml:space="preserve">distribute the </w:t>
      </w:r>
      <w:r w:rsidR="00A21C83" w:rsidRPr="00554DB4">
        <w:rPr>
          <w:b w:val="0"/>
          <w:sz w:val="22"/>
          <w:szCs w:val="22"/>
        </w:rPr>
        <w:t xml:space="preserve">UEs </w:t>
      </w:r>
      <w:r w:rsidR="00A21C83">
        <w:rPr>
          <w:b w:val="0"/>
          <w:sz w:val="22"/>
          <w:szCs w:val="22"/>
        </w:rPr>
        <w:t>into different</w:t>
      </w:r>
      <w:r w:rsidR="00A21C83" w:rsidRPr="00554DB4">
        <w:rPr>
          <w:b w:val="0"/>
          <w:sz w:val="22"/>
          <w:szCs w:val="22"/>
        </w:rPr>
        <w:t xml:space="preserve"> PO</w:t>
      </w:r>
      <w:r w:rsidR="00A21C83">
        <w:rPr>
          <w:b w:val="0"/>
          <w:sz w:val="22"/>
          <w:szCs w:val="22"/>
        </w:rPr>
        <w:t>s with subframe offsets in the same SFN</w:t>
      </w:r>
      <w:r w:rsidR="00A21C83" w:rsidRPr="00554DB4">
        <w:rPr>
          <w:b w:val="0"/>
          <w:sz w:val="22"/>
          <w:szCs w:val="22"/>
        </w:rPr>
        <w:t>.</w:t>
      </w:r>
    </w:p>
    <w:p w14:paraId="79E836BC" w14:textId="590E2453" w:rsidR="00554DB4" w:rsidRPr="00554DB4" w:rsidRDefault="00554DB4" w:rsidP="00554DB4">
      <w:pPr>
        <w:pStyle w:val="LGTdoc1"/>
        <w:spacing w:beforeLines="0" w:before="120" w:after="220" w:afterAutospacing="0"/>
        <w:ind w:firstLine="432"/>
        <w:rPr>
          <w:b w:val="0"/>
          <w:sz w:val="22"/>
          <w:szCs w:val="22"/>
        </w:rPr>
      </w:pPr>
      <w:r w:rsidRPr="00554DB4">
        <w:rPr>
          <w:b w:val="0"/>
          <w:sz w:val="22"/>
          <w:szCs w:val="22"/>
        </w:rPr>
        <w:t xml:space="preserve">Someone may argue that the configuration of </w:t>
      </w:r>
      <w:r w:rsidR="00A21C83">
        <w:rPr>
          <w:b w:val="0"/>
          <w:sz w:val="22"/>
          <w:szCs w:val="22"/>
        </w:rPr>
        <w:t>using larger T or larger nB</w:t>
      </w:r>
      <w:r w:rsidR="003E6BCE" w:rsidRPr="00554DB4">
        <w:rPr>
          <w:b w:val="0"/>
          <w:sz w:val="22"/>
          <w:szCs w:val="22"/>
        </w:rPr>
        <w:t xml:space="preserve"> </w:t>
      </w:r>
      <w:r w:rsidR="0055687F" w:rsidRPr="00554DB4">
        <w:rPr>
          <w:b w:val="0"/>
          <w:sz w:val="22"/>
          <w:szCs w:val="22"/>
        </w:rPr>
        <w:t>could</w:t>
      </w:r>
      <w:r w:rsidR="004A1AF6" w:rsidRPr="00554DB4">
        <w:rPr>
          <w:b w:val="0"/>
          <w:sz w:val="22"/>
          <w:szCs w:val="22"/>
        </w:rPr>
        <w:t xml:space="preserve"> have more POs within T</w:t>
      </w:r>
      <w:r w:rsidR="0055687F" w:rsidRPr="00554DB4">
        <w:rPr>
          <w:b w:val="0"/>
          <w:sz w:val="22"/>
          <w:szCs w:val="22"/>
        </w:rPr>
        <w:t xml:space="preserve"> and</w:t>
      </w:r>
      <w:r w:rsidR="004A1AF6" w:rsidRPr="00554DB4">
        <w:rPr>
          <w:b w:val="0"/>
          <w:sz w:val="22"/>
          <w:szCs w:val="22"/>
        </w:rPr>
        <w:t xml:space="preserve"> there will be less </w:t>
      </w:r>
      <w:r w:rsidR="003E6BCE" w:rsidRPr="00554DB4">
        <w:rPr>
          <w:b w:val="0"/>
          <w:sz w:val="22"/>
          <w:szCs w:val="22"/>
        </w:rPr>
        <w:t>UEs</w:t>
      </w:r>
      <w:r w:rsidR="00AE1011" w:rsidRPr="00554DB4">
        <w:rPr>
          <w:b w:val="0"/>
          <w:sz w:val="22"/>
          <w:szCs w:val="22"/>
        </w:rPr>
        <w:t xml:space="preserve"> </w:t>
      </w:r>
      <w:r w:rsidR="004A1AF6" w:rsidRPr="00554DB4">
        <w:rPr>
          <w:b w:val="0"/>
          <w:sz w:val="22"/>
          <w:szCs w:val="22"/>
        </w:rPr>
        <w:t>per</w:t>
      </w:r>
      <w:r w:rsidR="00AE1011" w:rsidRPr="00554DB4">
        <w:rPr>
          <w:b w:val="0"/>
          <w:sz w:val="22"/>
          <w:szCs w:val="22"/>
        </w:rPr>
        <w:t xml:space="preserve"> PO</w:t>
      </w:r>
      <w:r w:rsidR="004A1AF6" w:rsidRPr="00554DB4">
        <w:rPr>
          <w:b w:val="0"/>
          <w:sz w:val="22"/>
          <w:szCs w:val="22"/>
        </w:rPr>
        <w:t xml:space="preserve"> </w:t>
      </w:r>
      <w:r w:rsidR="00AE1011" w:rsidRPr="00554DB4">
        <w:rPr>
          <w:b w:val="0"/>
          <w:sz w:val="22"/>
          <w:szCs w:val="22"/>
        </w:rPr>
        <w:t>with different SFN offset</w:t>
      </w:r>
      <w:r w:rsidR="004A1AF6" w:rsidRPr="00554DB4">
        <w:rPr>
          <w:b w:val="0"/>
          <w:sz w:val="22"/>
          <w:szCs w:val="22"/>
        </w:rPr>
        <w:t>.</w:t>
      </w:r>
      <w:r w:rsidRPr="00554DB4">
        <w:rPr>
          <w:b w:val="0"/>
          <w:sz w:val="22"/>
          <w:szCs w:val="22"/>
        </w:rPr>
        <w:t xml:space="preserve"> Do we still need the UE grouping of WUS in this case? </w:t>
      </w:r>
      <w:r>
        <w:rPr>
          <w:b w:val="0"/>
          <w:sz w:val="22"/>
          <w:szCs w:val="22"/>
        </w:rPr>
        <w:t>However</w:t>
      </w:r>
      <w:r w:rsidRPr="00554DB4">
        <w:rPr>
          <w:b w:val="0"/>
          <w:sz w:val="22"/>
          <w:szCs w:val="22"/>
        </w:rPr>
        <w:t>, we find some negative impact of larger DRX cycle</w:t>
      </w:r>
      <w:r>
        <w:rPr>
          <w:b w:val="0"/>
          <w:sz w:val="22"/>
          <w:szCs w:val="22"/>
        </w:rPr>
        <w:t xml:space="preserve"> based on the following analysis</w:t>
      </w:r>
      <w:r w:rsidRPr="00554DB4">
        <w:rPr>
          <w:b w:val="0"/>
          <w:sz w:val="22"/>
          <w:szCs w:val="22"/>
        </w:rPr>
        <w:t>.</w:t>
      </w:r>
      <w:r w:rsidR="004A1AF6" w:rsidRPr="00554DB4">
        <w:rPr>
          <w:b w:val="0"/>
          <w:sz w:val="22"/>
          <w:szCs w:val="22"/>
        </w:rPr>
        <w:t xml:space="preserve"> </w:t>
      </w:r>
    </w:p>
    <w:p w14:paraId="1885E588" w14:textId="215AADFA" w:rsidR="00554DB4" w:rsidRDefault="00D76087" w:rsidP="00554DB4">
      <w:pPr>
        <w:pStyle w:val="LGTdoc1"/>
        <w:spacing w:beforeLines="0" w:before="120" w:after="220" w:afterAutospacing="0"/>
        <w:ind w:firstLine="432"/>
        <w:rPr>
          <w:b w:val="0"/>
          <w:sz w:val="22"/>
          <w:szCs w:val="22"/>
        </w:rPr>
      </w:pPr>
      <w:r w:rsidRPr="00554DB4">
        <w:rPr>
          <w:b w:val="0"/>
          <w:sz w:val="22"/>
          <w:szCs w:val="22"/>
        </w:rPr>
        <w:t xml:space="preserve">As illustrated in </w:t>
      </w:r>
      <w:r w:rsidRPr="00554DB4">
        <w:rPr>
          <w:sz w:val="22"/>
          <w:szCs w:val="22"/>
        </w:rPr>
        <w:t>Figure 2</w:t>
      </w:r>
      <w:r w:rsidR="00A21C83">
        <w:rPr>
          <w:sz w:val="22"/>
          <w:szCs w:val="22"/>
        </w:rPr>
        <w:t>(a)</w:t>
      </w:r>
      <w:r w:rsidRPr="00554DB4">
        <w:rPr>
          <w:b w:val="0"/>
          <w:sz w:val="22"/>
          <w:szCs w:val="22"/>
        </w:rPr>
        <w:t xml:space="preserve">, </w:t>
      </w:r>
      <w:r w:rsidR="00A21C83">
        <w:rPr>
          <w:b w:val="0"/>
          <w:sz w:val="22"/>
          <w:szCs w:val="22"/>
        </w:rPr>
        <w:t>we assume nB=T</w:t>
      </w:r>
      <w:r w:rsidR="00A21C83" w:rsidRPr="00554DB4">
        <w:rPr>
          <w:b w:val="0"/>
          <w:sz w:val="22"/>
          <w:szCs w:val="22"/>
        </w:rPr>
        <w:t xml:space="preserve"> </w:t>
      </w:r>
      <w:r w:rsidR="00A21C83">
        <w:rPr>
          <w:b w:val="0"/>
          <w:sz w:val="22"/>
          <w:szCs w:val="22"/>
        </w:rPr>
        <w:t>and change the DRX cycle by using T1=128 and T2=</w:t>
      </w:r>
      <w:r w:rsidR="00A21C83" w:rsidRPr="00554DB4">
        <w:rPr>
          <w:b w:val="0"/>
          <w:sz w:val="22"/>
          <w:szCs w:val="22"/>
        </w:rPr>
        <w:t>512</w:t>
      </w:r>
      <w:r w:rsidR="00A21C83">
        <w:rPr>
          <w:b w:val="0"/>
          <w:sz w:val="22"/>
          <w:szCs w:val="22"/>
        </w:rPr>
        <w:t xml:space="preserve">. If T1=128, the </w:t>
      </w:r>
      <w:r w:rsidRPr="00554DB4">
        <w:rPr>
          <w:b w:val="0"/>
          <w:sz w:val="22"/>
          <w:szCs w:val="22"/>
        </w:rPr>
        <w:t>UEs with UE_ID=</w:t>
      </w:r>
      <w:r w:rsidR="000B09A6" w:rsidRPr="00554DB4">
        <w:rPr>
          <w:b w:val="0"/>
          <w:sz w:val="22"/>
          <w:szCs w:val="22"/>
        </w:rPr>
        <w:t>0</w:t>
      </w:r>
      <w:r w:rsidRPr="00554DB4">
        <w:rPr>
          <w:b w:val="0"/>
          <w:sz w:val="22"/>
          <w:szCs w:val="22"/>
        </w:rPr>
        <w:t>, 128, 256</w:t>
      </w:r>
      <w:r w:rsidR="00A21C83">
        <w:rPr>
          <w:b w:val="0"/>
          <w:sz w:val="22"/>
          <w:szCs w:val="22"/>
        </w:rPr>
        <w:t>, 384</w:t>
      </w:r>
      <w:r w:rsidRPr="00554DB4">
        <w:rPr>
          <w:b w:val="0"/>
          <w:sz w:val="22"/>
          <w:szCs w:val="22"/>
        </w:rPr>
        <w:t xml:space="preserve"> </w:t>
      </w:r>
      <w:r w:rsidR="000B09A6" w:rsidRPr="00554DB4">
        <w:rPr>
          <w:b w:val="0"/>
          <w:sz w:val="22"/>
          <w:szCs w:val="22"/>
        </w:rPr>
        <w:t xml:space="preserve">belong to the same PO; </w:t>
      </w:r>
      <w:r w:rsidR="00A21C83">
        <w:rPr>
          <w:b w:val="0"/>
          <w:sz w:val="22"/>
          <w:szCs w:val="22"/>
        </w:rPr>
        <w:t xml:space="preserve">while, if T2=512, </w:t>
      </w:r>
      <w:r w:rsidR="000B09A6" w:rsidRPr="00554DB4">
        <w:rPr>
          <w:b w:val="0"/>
          <w:sz w:val="22"/>
          <w:szCs w:val="22"/>
        </w:rPr>
        <w:t>they will be</w:t>
      </w:r>
      <w:r w:rsidRPr="00554DB4">
        <w:rPr>
          <w:b w:val="0"/>
          <w:sz w:val="22"/>
          <w:szCs w:val="22"/>
        </w:rPr>
        <w:t xml:space="preserve"> distributed into different POs</w:t>
      </w:r>
      <w:r w:rsidR="002A2CB1" w:rsidRPr="00554DB4">
        <w:rPr>
          <w:b w:val="0"/>
          <w:sz w:val="22"/>
          <w:szCs w:val="22"/>
        </w:rPr>
        <w:t xml:space="preserve">. </w:t>
      </w:r>
      <w:r w:rsidR="000B09A6" w:rsidRPr="00554DB4">
        <w:rPr>
          <w:b w:val="0"/>
          <w:sz w:val="22"/>
          <w:szCs w:val="22"/>
        </w:rPr>
        <w:t>For T1 and T2,</w:t>
      </w:r>
      <w:r w:rsidR="00A21C83">
        <w:rPr>
          <w:b w:val="0"/>
          <w:sz w:val="22"/>
          <w:szCs w:val="22"/>
        </w:rPr>
        <w:t xml:space="preserve"> the overhead of sending paging by using PDCCH/PDSCH is similar and the</w:t>
      </w:r>
      <w:r w:rsidR="00A21C83" w:rsidRPr="00A21C83">
        <w:rPr>
          <w:b w:val="0"/>
          <w:sz w:val="22"/>
          <w:szCs w:val="22"/>
        </w:rPr>
        <w:t xml:space="preserve"> </w:t>
      </w:r>
      <w:r w:rsidR="00A21C83" w:rsidRPr="00554DB4">
        <w:rPr>
          <w:b w:val="0"/>
          <w:sz w:val="22"/>
          <w:szCs w:val="22"/>
        </w:rPr>
        <w:t>total WUS</w:t>
      </w:r>
      <w:r w:rsidR="00A21C83">
        <w:rPr>
          <w:b w:val="0"/>
          <w:sz w:val="22"/>
          <w:szCs w:val="22"/>
        </w:rPr>
        <w:t>/DTX</w:t>
      </w:r>
      <w:r w:rsidR="00A21C83" w:rsidRPr="00554DB4">
        <w:rPr>
          <w:b w:val="0"/>
          <w:sz w:val="22"/>
          <w:szCs w:val="22"/>
        </w:rPr>
        <w:t xml:space="preserve"> overhead for UE_ID=0, 128, 256</w:t>
      </w:r>
      <w:r w:rsidR="00A21C83">
        <w:rPr>
          <w:b w:val="0"/>
          <w:sz w:val="22"/>
          <w:szCs w:val="22"/>
        </w:rPr>
        <w:t xml:space="preserve">, 384 </w:t>
      </w:r>
      <w:r w:rsidR="00A21C83" w:rsidRPr="00554DB4">
        <w:rPr>
          <w:b w:val="0"/>
          <w:sz w:val="22"/>
          <w:szCs w:val="22"/>
        </w:rPr>
        <w:t xml:space="preserve">is </w:t>
      </w:r>
      <w:r w:rsidR="00A21C83">
        <w:rPr>
          <w:b w:val="0"/>
          <w:sz w:val="22"/>
          <w:szCs w:val="22"/>
        </w:rPr>
        <w:t xml:space="preserve">also </w:t>
      </w:r>
      <w:r w:rsidR="00A21C83" w:rsidRPr="00554DB4">
        <w:rPr>
          <w:b w:val="0"/>
          <w:sz w:val="22"/>
          <w:szCs w:val="22"/>
        </w:rPr>
        <w:t xml:space="preserve">same, </w:t>
      </w:r>
      <w:r w:rsidR="00A21C83">
        <w:rPr>
          <w:b w:val="0"/>
          <w:sz w:val="22"/>
          <w:szCs w:val="22"/>
        </w:rPr>
        <w:t>just dependent on respective</w:t>
      </w:r>
      <w:r w:rsidR="00A21C83" w:rsidRPr="00554DB4">
        <w:rPr>
          <w:b w:val="0"/>
          <w:sz w:val="22"/>
          <w:szCs w:val="22"/>
        </w:rPr>
        <w:t xml:space="preserve"> paging probability</w:t>
      </w:r>
      <w:r w:rsidR="00A21C83">
        <w:rPr>
          <w:b w:val="0"/>
          <w:sz w:val="22"/>
          <w:szCs w:val="22"/>
        </w:rPr>
        <w:t xml:space="preserve">. However, </w:t>
      </w:r>
      <w:r w:rsidR="000B09A6" w:rsidRPr="00554DB4">
        <w:rPr>
          <w:b w:val="0"/>
          <w:sz w:val="22"/>
          <w:szCs w:val="22"/>
        </w:rPr>
        <w:t xml:space="preserve">the time instances for UE to get paging </w:t>
      </w:r>
      <w:r w:rsidR="00D65C06">
        <w:rPr>
          <w:b w:val="0"/>
          <w:sz w:val="22"/>
          <w:szCs w:val="22"/>
        </w:rPr>
        <w:t>may be</w:t>
      </w:r>
      <w:r w:rsidR="000B09A6" w:rsidRPr="00554DB4">
        <w:rPr>
          <w:b w:val="0"/>
          <w:sz w:val="22"/>
          <w:szCs w:val="22"/>
        </w:rPr>
        <w:t xml:space="preserve"> different. T</w:t>
      </w:r>
      <w:r w:rsidR="002A2CB1" w:rsidRPr="00554DB4">
        <w:rPr>
          <w:b w:val="0"/>
          <w:sz w:val="22"/>
          <w:szCs w:val="22"/>
        </w:rPr>
        <w:t>he longer T2</w:t>
      </w:r>
      <w:r w:rsidRPr="00554DB4">
        <w:rPr>
          <w:b w:val="0"/>
          <w:sz w:val="22"/>
          <w:szCs w:val="22"/>
        </w:rPr>
        <w:t xml:space="preserve"> results in paging latency because the UE has to wait longer time until the next DRX cycle</w:t>
      </w:r>
      <w:r w:rsidR="00D65C06">
        <w:rPr>
          <w:b w:val="0"/>
          <w:sz w:val="22"/>
          <w:szCs w:val="22"/>
        </w:rPr>
        <w:t xml:space="preserve"> every 512ms</w:t>
      </w:r>
      <w:r w:rsidRPr="00554DB4">
        <w:rPr>
          <w:b w:val="0"/>
          <w:sz w:val="22"/>
          <w:szCs w:val="22"/>
        </w:rPr>
        <w:t>.</w:t>
      </w:r>
      <w:r w:rsidR="00F429EE" w:rsidRPr="00554DB4">
        <w:rPr>
          <w:b w:val="0"/>
          <w:sz w:val="22"/>
          <w:szCs w:val="22"/>
        </w:rPr>
        <w:t xml:space="preserve"> </w:t>
      </w:r>
      <w:r w:rsidRPr="00554DB4">
        <w:rPr>
          <w:b w:val="0"/>
          <w:sz w:val="22"/>
          <w:szCs w:val="22"/>
        </w:rPr>
        <w:t>From the network point of view</w:t>
      </w:r>
      <w:r w:rsidR="0055687F" w:rsidRPr="00554DB4">
        <w:rPr>
          <w:b w:val="0"/>
          <w:sz w:val="22"/>
          <w:szCs w:val="22"/>
        </w:rPr>
        <w:t>, the DRX cycle is determined by MME based on the UE paging response requirement</w:t>
      </w:r>
      <w:r w:rsidR="004A1AF6" w:rsidRPr="00554DB4">
        <w:rPr>
          <w:b w:val="0"/>
          <w:sz w:val="22"/>
          <w:szCs w:val="22"/>
        </w:rPr>
        <w:t>.</w:t>
      </w:r>
      <w:r w:rsidR="0055687F" w:rsidRPr="00554DB4">
        <w:rPr>
          <w:b w:val="0"/>
          <w:sz w:val="22"/>
          <w:szCs w:val="22"/>
        </w:rPr>
        <w:t xml:space="preserve"> For NB-IoT, the min DRX cycle of UEs is </w:t>
      </w:r>
      <w:r w:rsidRPr="00554DB4">
        <w:rPr>
          <w:b w:val="0"/>
          <w:sz w:val="22"/>
          <w:szCs w:val="22"/>
        </w:rPr>
        <w:t>set</w:t>
      </w:r>
      <w:r w:rsidR="0055687F" w:rsidRPr="00554DB4">
        <w:rPr>
          <w:b w:val="0"/>
          <w:sz w:val="22"/>
          <w:szCs w:val="22"/>
        </w:rPr>
        <w:t xml:space="preserve"> as the cell-specific DRX.</w:t>
      </w:r>
      <w:r w:rsidR="003E6BCE" w:rsidRPr="00554DB4">
        <w:rPr>
          <w:b w:val="0"/>
          <w:sz w:val="22"/>
          <w:szCs w:val="22"/>
        </w:rPr>
        <w:t xml:space="preserve"> </w:t>
      </w:r>
    </w:p>
    <w:p w14:paraId="3A67EE5C" w14:textId="47DDAAA6" w:rsidR="00A21C83" w:rsidRDefault="00A21C83" w:rsidP="00A21C83">
      <w:pPr>
        <w:pStyle w:val="LGTdoc1"/>
        <w:spacing w:beforeLines="0" w:before="120" w:after="220" w:afterAutospacing="0"/>
        <w:ind w:firstLine="432"/>
        <w:rPr>
          <w:b w:val="0"/>
          <w:sz w:val="22"/>
          <w:szCs w:val="22"/>
        </w:rPr>
      </w:pPr>
      <w:r>
        <w:rPr>
          <w:b w:val="0"/>
          <w:sz w:val="22"/>
          <w:szCs w:val="22"/>
        </w:rPr>
        <w:t xml:space="preserve">Another example is </w:t>
      </w:r>
      <w:r w:rsidRPr="00554DB4">
        <w:rPr>
          <w:b w:val="0"/>
          <w:sz w:val="22"/>
          <w:szCs w:val="22"/>
        </w:rPr>
        <w:t xml:space="preserve">illustrated in </w:t>
      </w:r>
      <w:r w:rsidRPr="00554DB4">
        <w:rPr>
          <w:sz w:val="22"/>
          <w:szCs w:val="22"/>
        </w:rPr>
        <w:t>Figure 2</w:t>
      </w:r>
      <w:r>
        <w:rPr>
          <w:sz w:val="22"/>
          <w:szCs w:val="22"/>
        </w:rPr>
        <w:t>(b)</w:t>
      </w:r>
      <w:r w:rsidRPr="00554DB4">
        <w:rPr>
          <w:b w:val="0"/>
          <w:sz w:val="22"/>
          <w:szCs w:val="22"/>
        </w:rPr>
        <w:t xml:space="preserve">, </w:t>
      </w:r>
      <w:r>
        <w:rPr>
          <w:b w:val="0"/>
          <w:sz w:val="22"/>
          <w:szCs w:val="22"/>
        </w:rPr>
        <w:t>where we assume T</w:t>
      </w:r>
      <w:r w:rsidR="00397926">
        <w:rPr>
          <w:b w:val="0"/>
          <w:sz w:val="22"/>
          <w:szCs w:val="22"/>
        </w:rPr>
        <w:t>1=T2</w:t>
      </w:r>
      <w:r>
        <w:rPr>
          <w:b w:val="0"/>
          <w:sz w:val="22"/>
          <w:szCs w:val="22"/>
        </w:rPr>
        <w:t>=</w:t>
      </w:r>
      <w:r w:rsidR="0037495E">
        <w:rPr>
          <w:b w:val="0"/>
          <w:sz w:val="22"/>
          <w:szCs w:val="22"/>
        </w:rPr>
        <w:t>T=</w:t>
      </w:r>
      <w:r>
        <w:rPr>
          <w:b w:val="0"/>
          <w:sz w:val="22"/>
          <w:szCs w:val="22"/>
        </w:rPr>
        <w:t xml:space="preserve">128 but change nB1=T to nB2=4T. If nB1=T, the </w:t>
      </w:r>
      <w:r w:rsidRPr="00554DB4">
        <w:rPr>
          <w:b w:val="0"/>
          <w:sz w:val="22"/>
          <w:szCs w:val="22"/>
        </w:rPr>
        <w:t>UEs with UE_ID=0, 128, 256</w:t>
      </w:r>
      <w:r>
        <w:rPr>
          <w:b w:val="0"/>
          <w:sz w:val="22"/>
          <w:szCs w:val="22"/>
        </w:rPr>
        <w:t>, 384</w:t>
      </w:r>
      <w:r w:rsidRPr="00554DB4">
        <w:rPr>
          <w:b w:val="0"/>
          <w:sz w:val="22"/>
          <w:szCs w:val="22"/>
        </w:rPr>
        <w:t xml:space="preserve"> belong to the same PO; </w:t>
      </w:r>
      <w:r>
        <w:rPr>
          <w:b w:val="0"/>
          <w:sz w:val="22"/>
          <w:szCs w:val="22"/>
        </w:rPr>
        <w:t xml:space="preserve">while, if nB2=4T, </w:t>
      </w:r>
      <w:r w:rsidRPr="00554DB4">
        <w:rPr>
          <w:b w:val="0"/>
          <w:sz w:val="22"/>
          <w:szCs w:val="22"/>
        </w:rPr>
        <w:t>they will be distributed into different POs</w:t>
      </w:r>
      <w:r>
        <w:rPr>
          <w:b w:val="0"/>
          <w:sz w:val="22"/>
          <w:szCs w:val="22"/>
        </w:rPr>
        <w:t xml:space="preserve"> with subframe index #0, #4, #5, and #9 in the same SFN#0</w:t>
      </w:r>
      <w:r w:rsidRPr="00554DB4">
        <w:rPr>
          <w:b w:val="0"/>
          <w:sz w:val="22"/>
          <w:szCs w:val="22"/>
        </w:rPr>
        <w:t xml:space="preserve">. </w:t>
      </w:r>
      <w:r>
        <w:rPr>
          <w:b w:val="0"/>
          <w:sz w:val="22"/>
          <w:szCs w:val="22"/>
        </w:rPr>
        <w:t>Due to same T</w:t>
      </w:r>
      <w:r w:rsidRPr="00554DB4">
        <w:rPr>
          <w:b w:val="0"/>
          <w:sz w:val="22"/>
          <w:szCs w:val="22"/>
        </w:rPr>
        <w:t>,</w:t>
      </w:r>
      <w:r>
        <w:rPr>
          <w:b w:val="0"/>
          <w:sz w:val="22"/>
          <w:szCs w:val="22"/>
        </w:rPr>
        <w:t xml:space="preserve"> there is no latency difference. However, the overhead of sending paging by using separate PDCCH</w:t>
      </w:r>
      <w:r w:rsidR="00397926">
        <w:rPr>
          <w:b w:val="0"/>
          <w:sz w:val="22"/>
          <w:szCs w:val="22"/>
        </w:rPr>
        <w:t>/PDSCH</w:t>
      </w:r>
      <w:r>
        <w:rPr>
          <w:b w:val="0"/>
          <w:sz w:val="22"/>
          <w:szCs w:val="22"/>
        </w:rPr>
        <w:t xml:space="preserve"> for </w:t>
      </w:r>
      <w:r w:rsidR="00397926">
        <w:rPr>
          <w:b w:val="0"/>
          <w:sz w:val="22"/>
          <w:szCs w:val="22"/>
        </w:rPr>
        <w:t xml:space="preserve">UE_ID=0, 128, 256 and 384 is higher. </w:t>
      </w:r>
      <w:r w:rsidR="0037495E">
        <w:rPr>
          <w:b w:val="0"/>
          <w:sz w:val="22"/>
          <w:szCs w:val="22"/>
        </w:rPr>
        <w:t xml:space="preserve">For example, in </w:t>
      </w:r>
      <w:r w:rsidR="0037495E" w:rsidRPr="0037495E">
        <w:rPr>
          <w:sz w:val="22"/>
          <w:szCs w:val="22"/>
        </w:rPr>
        <w:t>Figure 2(b)</w:t>
      </w:r>
      <w:r w:rsidR="0037495E">
        <w:rPr>
          <w:b w:val="0"/>
          <w:sz w:val="22"/>
          <w:szCs w:val="22"/>
        </w:rPr>
        <w:t>, the UE_ID=0 and UE_ID=256 have paging coming in the same DRX. If nB1=T, they will use same PDCCH and combo PDSCH; however, if nB2=4T, the UE_ID=0 and UE_ID=256 are in different POs with subframe#0 and #5. The separate PDCCH/PDSCH is needed. At least the PDCCH overhead is doubled</w:t>
      </w:r>
      <w:r w:rsidR="00397926">
        <w:rPr>
          <w:b w:val="0"/>
          <w:sz w:val="22"/>
          <w:szCs w:val="22"/>
        </w:rPr>
        <w:t xml:space="preserve">. </w:t>
      </w:r>
      <w:r w:rsidR="0037495E">
        <w:rPr>
          <w:b w:val="0"/>
          <w:sz w:val="22"/>
          <w:szCs w:val="22"/>
        </w:rPr>
        <w:t xml:space="preserve">Also, the PO distance with 1~5ms results in overlapping problem especially for the UEs with large repetitions. </w:t>
      </w:r>
      <w:r w:rsidR="00397926">
        <w:rPr>
          <w:b w:val="0"/>
          <w:sz w:val="22"/>
          <w:szCs w:val="22"/>
        </w:rPr>
        <w:t>If we allow 4-UE groups of WUS, the total</w:t>
      </w:r>
      <w:r w:rsidRPr="00554DB4">
        <w:rPr>
          <w:b w:val="0"/>
          <w:sz w:val="22"/>
          <w:szCs w:val="22"/>
        </w:rPr>
        <w:t xml:space="preserve"> WUS</w:t>
      </w:r>
      <w:r>
        <w:rPr>
          <w:b w:val="0"/>
          <w:sz w:val="22"/>
          <w:szCs w:val="22"/>
        </w:rPr>
        <w:t>/DTX</w:t>
      </w:r>
      <w:r w:rsidRPr="00554DB4">
        <w:rPr>
          <w:b w:val="0"/>
          <w:sz w:val="22"/>
          <w:szCs w:val="22"/>
        </w:rPr>
        <w:t xml:space="preserve"> overhead for UE_ID=0, 128, 256</w:t>
      </w:r>
      <w:r>
        <w:rPr>
          <w:b w:val="0"/>
          <w:sz w:val="22"/>
          <w:szCs w:val="22"/>
        </w:rPr>
        <w:t xml:space="preserve">, 384 </w:t>
      </w:r>
      <w:r w:rsidRPr="00554DB4">
        <w:rPr>
          <w:b w:val="0"/>
          <w:sz w:val="22"/>
          <w:szCs w:val="22"/>
        </w:rPr>
        <w:t xml:space="preserve">is same, </w:t>
      </w:r>
      <w:r>
        <w:rPr>
          <w:b w:val="0"/>
          <w:sz w:val="22"/>
          <w:szCs w:val="22"/>
        </w:rPr>
        <w:t>just dependent on respective</w:t>
      </w:r>
      <w:r w:rsidRPr="00554DB4">
        <w:rPr>
          <w:b w:val="0"/>
          <w:sz w:val="22"/>
          <w:szCs w:val="22"/>
        </w:rPr>
        <w:t xml:space="preserve"> paging probability</w:t>
      </w:r>
      <w:r>
        <w:rPr>
          <w:b w:val="0"/>
          <w:sz w:val="22"/>
          <w:szCs w:val="22"/>
        </w:rPr>
        <w:t xml:space="preserve">. </w:t>
      </w:r>
      <w:r w:rsidR="0037495E">
        <w:rPr>
          <w:b w:val="0"/>
          <w:sz w:val="22"/>
          <w:szCs w:val="22"/>
        </w:rPr>
        <w:t>The compact PDCCH</w:t>
      </w:r>
      <w:r w:rsidR="0057473B">
        <w:rPr>
          <w:b w:val="0"/>
          <w:sz w:val="22"/>
          <w:szCs w:val="22"/>
        </w:rPr>
        <w:t>/PDSCH</w:t>
      </w:r>
      <w:r w:rsidR="0037495E">
        <w:rPr>
          <w:b w:val="0"/>
          <w:sz w:val="22"/>
          <w:szCs w:val="22"/>
        </w:rPr>
        <w:t xml:space="preserve"> is shared by the UEs concentrated in the same PO.</w:t>
      </w:r>
      <w:r w:rsidR="00397926">
        <w:rPr>
          <w:b w:val="0"/>
          <w:sz w:val="22"/>
          <w:szCs w:val="22"/>
        </w:rPr>
        <w:t xml:space="preserve"> </w:t>
      </w:r>
    </w:p>
    <w:p w14:paraId="2B30D346" w14:textId="3A88084C" w:rsidR="00A21C83" w:rsidRPr="00554DB4" w:rsidRDefault="00397926" w:rsidP="00554DB4">
      <w:pPr>
        <w:pStyle w:val="LGTdoc1"/>
        <w:spacing w:beforeLines="0" w:before="120" w:after="220" w:afterAutospacing="0"/>
        <w:ind w:firstLine="432"/>
        <w:rPr>
          <w:b w:val="0"/>
          <w:sz w:val="22"/>
          <w:szCs w:val="22"/>
        </w:rPr>
      </w:pPr>
      <w:r>
        <w:rPr>
          <w:b w:val="0"/>
          <w:sz w:val="22"/>
          <w:szCs w:val="22"/>
        </w:rPr>
        <w:lastRenderedPageBreak/>
        <w:t>Therefore, if</w:t>
      </w:r>
      <w:r w:rsidRPr="00554DB4">
        <w:rPr>
          <w:b w:val="0"/>
          <w:sz w:val="22"/>
          <w:szCs w:val="22"/>
        </w:rPr>
        <w:t xml:space="preserve"> smaller DRX cycle</w:t>
      </w:r>
      <w:r>
        <w:rPr>
          <w:b w:val="0"/>
          <w:sz w:val="22"/>
          <w:szCs w:val="22"/>
        </w:rPr>
        <w:t xml:space="preserve"> T or smaller nB </w:t>
      </w:r>
      <w:r w:rsidR="00882957">
        <w:rPr>
          <w:b w:val="0"/>
          <w:sz w:val="22"/>
          <w:szCs w:val="22"/>
        </w:rPr>
        <w:t>has to be</w:t>
      </w:r>
      <w:r>
        <w:rPr>
          <w:b w:val="0"/>
          <w:sz w:val="22"/>
          <w:szCs w:val="22"/>
        </w:rPr>
        <w:t xml:space="preserve"> configured</w:t>
      </w:r>
      <w:r w:rsidRPr="00554DB4">
        <w:rPr>
          <w:b w:val="0"/>
          <w:sz w:val="22"/>
          <w:szCs w:val="22"/>
        </w:rPr>
        <w:t xml:space="preserve"> by the network</w:t>
      </w:r>
      <w:r w:rsidR="00882957">
        <w:rPr>
          <w:b w:val="0"/>
          <w:sz w:val="22"/>
          <w:szCs w:val="22"/>
        </w:rPr>
        <w:t xml:space="preserve"> (e.g., for the reason of latency requirement and/or less overlapping)</w:t>
      </w:r>
      <w:r w:rsidRPr="00554DB4">
        <w:rPr>
          <w:b w:val="0"/>
          <w:sz w:val="22"/>
          <w:szCs w:val="22"/>
        </w:rPr>
        <w:t xml:space="preserve">, </w:t>
      </w:r>
      <w:r>
        <w:rPr>
          <w:b w:val="0"/>
          <w:sz w:val="22"/>
          <w:szCs w:val="22"/>
        </w:rPr>
        <w:t xml:space="preserve">there will be </w:t>
      </w:r>
      <w:r w:rsidRPr="00554DB4">
        <w:rPr>
          <w:b w:val="0"/>
          <w:sz w:val="22"/>
          <w:szCs w:val="22"/>
        </w:rPr>
        <w:t>more UEs belong to the same PO</w:t>
      </w:r>
      <w:r>
        <w:rPr>
          <w:b w:val="0"/>
          <w:sz w:val="22"/>
          <w:szCs w:val="22"/>
        </w:rPr>
        <w:t>.</w:t>
      </w:r>
      <w:r w:rsidRPr="00D65C06">
        <w:rPr>
          <w:b w:val="0"/>
          <w:sz w:val="22"/>
          <w:szCs w:val="22"/>
        </w:rPr>
        <w:t xml:space="preserve"> </w:t>
      </w:r>
      <w:r w:rsidRPr="00554DB4">
        <w:rPr>
          <w:b w:val="0"/>
          <w:sz w:val="22"/>
          <w:szCs w:val="22"/>
        </w:rPr>
        <w:t xml:space="preserve">Even if the paging probability per UE could be very low, e.g., 10%, the overall paging probability per PO is still high due to the large number of UEs per PO. </w:t>
      </w:r>
      <w:r>
        <w:rPr>
          <w:b w:val="0"/>
          <w:sz w:val="22"/>
          <w:szCs w:val="22"/>
        </w:rPr>
        <w:t xml:space="preserve"> The WUS will wake up all UEs associated to the PO if any one of paging happened</w:t>
      </w:r>
      <w:r w:rsidRPr="00554DB4">
        <w:rPr>
          <w:b w:val="0"/>
          <w:sz w:val="22"/>
          <w:szCs w:val="22"/>
        </w:rPr>
        <w:t xml:space="preserve">. The network </w:t>
      </w:r>
      <w:r>
        <w:rPr>
          <w:b w:val="0"/>
          <w:sz w:val="22"/>
          <w:szCs w:val="22"/>
        </w:rPr>
        <w:t>could have the flexibility to</w:t>
      </w:r>
      <w:r w:rsidRPr="00554DB4">
        <w:rPr>
          <w:b w:val="0"/>
          <w:sz w:val="22"/>
          <w:szCs w:val="22"/>
        </w:rPr>
        <w:t xml:space="preserve"> divide the UEs into subgroups and configure UE-group-specific WUS to avoid frequent paging detection for power saving.</w:t>
      </w:r>
      <w:r>
        <w:rPr>
          <w:b w:val="0"/>
          <w:sz w:val="22"/>
          <w:szCs w:val="22"/>
        </w:rPr>
        <w:t xml:space="preserve"> </w:t>
      </w:r>
      <w:r w:rsidRPr="00554DB4">
        <w:rPr>
          <w:b w:val="0"/>
          <w:sz w:val="22"/>
          <w:szCs w:val="22"/>
        </w:rPr>
        <w:t xml:space="preserve">To enable different WUS for a subgroup of UEs in the associated PO will effectively improve the power saving gain. </w:t>
      </w:r>
    </w:p>
    <w:bookmarkEnd w:id="12"/>
    <w:p w14:paraId="67E6FA02" w14:textId="3E40EC0B" w:rsidR="00880C64" w:rsidRPr="00554DB4" w:rsidRDefault="00880C64" w:rsidP="00554DB4">
      <w:pPr>
        <w:pStyle w:val="LGTdoc1"/>
        <w:spacing w:beforeLines="0" w:before="120" w:after="220" w:afterAutospacing="0"/>
        <w:ind w:firstLine="432"/>
        <w:rPr>
          <w:b w:val="0"/>
          <w:sz w:val="22"/>
          <w:szCs w:val="22"/>
        </w:rPr>
      </w:pPr>
    </w:p>
    <w:p w14:paraId="665DC490" w14:textId="787C3659" w:rsidR="00605073" w:rsidRDefault="007B2EAF" w:rsidP="007B2EAF">
      <w:pPr>
        <w:rPr>
          <w:rFonts w:ascii="Times New Roman"/>
          <w:snapToGrid w:val="0"/>
          <w:kern w:val="0"/>
          <w:sz w:val="22"/>
          <w:szCs w:val="22"/>
          <w:lang w:val="en-GB"/>
        </w:rPr>
      </w:pPr>
      <w:r w:rsidRPr="007B2EAF">
        <w:drawing>
          <wp:inline distT="0" distB="0" distL="0" distR="0" wp14:anchorId="2975DE3C" wp14:editId="23C73697">
            <wp:extent cx="5951220" cy="11251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1220" cy="1125157"/>
                    </a:xfrm>
                    <a:prstGeom prst="rect">
                      <a:avLst/>
                    </a:prstGeom>
                    <a:noFill/>
                    <a:ln>
                      <a:noFill/>
                    </a:ln>
                  </pic:spPr>
                </pic:pic>
              </a:graphicData>
            </a:graphic>
          </wp:inline>
        </w:drawing>
      </w:r>
    </w:p>
    <w:p w14:paraId="737D65B9" w14:textId="503B66EB" w:rsidR="00A21C83" w:rsidRDefault="00A21C83" w:rsidP="00A21C83">
      <w:pPr>
        <w:pStyle w:val="ListParagraph"/>
        <w:numPr>
          <w:ilvl w:val="0"/>
          <w:numId w:val="47"/>
        </w:numPr>
        <w:ind w:leftChars="0"/>
        <w:jc w:val="center"/>
        <w:rPr>
          <w:rFonts w:ascii="Times New Roman"/>
          <w:snapToGrid w:val="0"/>
          <w:sz w:val="22"/>
          <w:szCs w:val="22"/>
          <w:lang w:val="en-GB"/>
        </w:rPr>
      </w:pPr>
      <w:r>
        <w:rPr>
          <w:rFonts w:ascii="Times New Roman"/>
          <w:snapToGrid w:val="0"/>
          <w:sz w:val="22"/>
          <w:szCs w:val="22"/>
          <w:lang w:val="en-GB"/>
        </w:rPr>
        <w:t>T1=128 (nB</w:t>
      </w:r>
      <w:r w:rsidR="00397926">
        <w:rPr>
          <w:rFonts w:ascii="Times New Roman"/>
          <w:snapToGrid w:val="0"/>
          <w:sz w:val="22"/>
          <w:szCs w:val="22"/>
          <w:lang w:val="en-GB"/>
        </w:rPr>
        <w:t>1</w:t>
      </w:r>
      <w:r>
        <w:rPr>
          <w:rFonts w:ascii="Times New Roman"/>
          <w:snapToGrid w:val="0"/>
          <w:sz w:val="22"/>
          <w:szCs w:val="22"/>
          <w:lang w:val="en-GB"/>
        </w:rPr>
        <w:t>=T</w:t>
      </w:r>
      <w:r w:rsidR="00397926">
        <w:rPr>
          <w:rFonts w:ascii="Times New Roman"/>
          <w:snapToGrid w:val="0"/>
          <w:sz w:val="22"/>
          <w:szCs w:val="22"/>
          <w:lang w:val="en-GB"/>
        </w:rPr>
        <w:t>1</w:t>
      </w:r>
      <w:r>
        <w:rPr>
          <w:rFonts w:ascii="Times New Roman"/>
          <w:snapToGrid w:val="0"/>
          <w:sz w:val="22"/>
          <w:szCs w:val="22"/>
          <w:lang w:val="en-GB"/>
        </w:rPr>
        <w:t>) vs. T2=512 (nB</w:t>
      </w:r>
      <w:r w:rsidR="00397926">
        <w:rPr>
          <w:rFonts w:ascii="Times New Roman"/>
          <w:snapToGrid w:val="0"/>
          <w:sz w:val="22"/>
          <w:szCs w:val="22"/>
          <w:lang w:val="en-GB"/>
        </w:rPr>
        <w:t>2</w:t>
      </w:r>
      <w:r>
        <w:rPr>
          <w:rFonts w:ascii="Times New Roman"/>
          <w:snapToGrid w:val="0"/>
          <w:sz w:val="22"/>
          <w:szCs w:val="22"/>
          <w:lang w:val="en-GB"/>
        </w:rPr>
        <w:t>=T</w:t>
      </w:r>
      <w:r w:rsidR="00397926">
        <w:rPr>
          <w:rFonts w:ascii="Times New Roman"/>
          <w:snapToGrid w:val="0"/>
          <w:sz w:val="22"/>
          <w:szCs w:val="22"/>
          <w:lang w:val="en-GB"/>
        </w:rPr>
        <w:t>2</w:t>
      </w:r>
      <w:r>
        <w:rPr>
          <w:rFonts w:ascii="Times New Roman"/>
          <w:snapToGrid w:val="0"/>
          <w:sz w:val="22"/>
          <w:szCs w:val="22"/>
          <w:lang w:val="en-GB"/>
        </w:rPr>
        <w:t>)</w:t>
      </w:r>
    </w:p>
    <w:p w14:paraId="11E827FB" w14:textId="459C8360" w:rsidR="00397926" w:rsidRPr="007B2EAF" w:rsidRDefault="009B6427" w:rsidP="007B2EAF">
      <w:pPr>
        <w:jc w:val="center"/>
        <w:rPr>
          <w:rFonts w:ascii="Times New Roman"/>
          <w:snapToGrid w:val="0"/>
          <w:sz w:val="22"/>
          <w:szCs w:val="22"/>
          <w:lang w:val="en-GB"/>
        </w:rPr>
      </w:pPr>
      <w:r w:rsidRPr="009B6427">
        <w:drawing>
          <wp:inline distT="0" distB="0" distL="0" distR="0" wp14:anchorId="2FD57984" wp14:editId="34DAC574">
            <wp:extent cx="5951220" cy="11079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1220" cy="1107977"/>
                    </a:xfrm>
                    <a:prstGeom prst="rect">
                      <a:avLst/>
                    </a:prstGeom>
                    <a:noFill/>
                    <a:ln>
                      <a:noFill/>
                    </a:ln>
                  </pic:spPr>
                </pic:pic>
              </a:graphicData>
            </a:graphic>
          </wp:inline>
        </w:drawing>
      </w:r>
    </w:p>
    <w:p w14:paraId="37DEF116" w14:textId="4ED9E70D" w:rsidR="00397926" w:rsidRPr="00A21C83" w:rsidRDefault="00397926" w:rsidP="00A21C83">
      <w:pPr>
        <w:pStyle w:val="ListParagraph"/>
        <w:numPr>
          <w:ilvl w:val="0"/>
          <w:numId w:val="47"/>
        </w:numPr>
        <w:ind w:leftChars="0"/>
        <w:jc w:val="center"/>
        <w:rPr>
          <w:rFonts w:ascii="Times New Roman"/>
          <w:snapToGrid w:val="0"/>
          <w:sz w:val="22"/>
          <w:szCs w:val="22"/>
          <w:lang w:val="en-GB"/>
        </w:rPr>
      </w:pPr>
      <w:r>
        <w:rPr>
          <w:rFonts w:ascii="Times New Roman"/>
          <w:snapToGrid w:val="0"/>
          <w:sz w:val="22"/>
          <w:szCs w:val="22"/>
          <w:lang w:val="en-GB"/>
        </w:rPr>
        <w:t xml:space="preserve">nB1=T vs. </w:t>
      </w:r>
      <w:r>
        <w:rPr>
          <w:rFonts w:ascii="Times New Roman"/>
          <w:snapToGrid w:val="0"/>
          <w:sz w:val="22"/>
          <w:szCs w:val="22"/>
          <w:lang w:val="en-GB"/>
        </w:rPr>
        <w:t>nB</w:t>
      </w:r>
      <w:r>
        <w:rPr>
          <w:rFonts w:ascii="Times New Roman"/>
          <w:snapToGrid w:val="0"/>
          <w:sz w:val="22"/>
          <w:szCs w:val="22"/>
          <w:lang w:val="en-GB"/>
        </w:rPr>
        <w:t>2</w:t>
      </w:r>
      <w:r>
        <w:rPr>
          <w:rFonts w:ascii="Times New Roman"/>
          <w:snapToGrid w:val="0"/>
          <w:sz w:val="22"/>
          <w:szCs w:val="22"/>
          <w:lang w:val="en-GB"/>
        </w:rPr>
        <w:t>=</w:t>
      </w:r>
      <w:r>
        <w:rPr>
          <w:rFonts w:ascii="Times New Roman"/>
          <w:snapToGrid w:val="0"/>
          <w:sz w:val="22"/>
          <w:szCs w:val="22"/>
          <w:lang w:val="en-GB"/>
        </w:rPr>
        <w:t>4</w:t>
      </w:r>
      <w:r>
        <w:rPr>
          <w:rFonts w:ascii="Times New Roman"/>
          <w:snapToGrid w:val="0"/>
          <w:sz w:val="22"/>
          <w:szCs w:val="22"/>
          <w:lang w:val="en-GB"/>
        </w:rPr>
        <w:t xml:space="preserve">T </w:t>
      </w:r>
      <w:r>
        <w:rPr>
          <w:rFonts w:ascii="Times New Roman"/>
          <w:snapToGrid w:val="0"/>
          <w:sz w:val="22"/>
          <w:szCs w:val="22"/>
          <w:lang w:val="en-GB"/>
        </w:rPr>
        <w:t>(T1=T2=</w:t>
      </w:r>
      <w:r w:rsidR="0037495E">
        <w:rPr>
          <w:rFonts w:ascii="Times New Roman"/>
          <w:snapToGrid w:val="0"/>
          <w:sz w:val="22"/>
          <w:szCs w:val="22"/>
          <w:lang w:val="en-GB"/>
        </w:rPr>
        <w:t>T=</w:t>
      </w:r>
      <w:r>
        <w:rPr>
          <w:rFonts w:ascii="Times New Roman"/>
          <w:snapToGrid w:val="0"/>
          <w:sz w:val="22"/>
          <w:szCs w:val="22"/>
          <w:lang w:val="en-GB"/>
        </w:rPr>
        <w:t>128)</w:t>
      </w:r>
    </w:p>
    <w:p w14:paraId="75D65284" w14:textId="53781E36" w:rsidR="00B31C4C" w:rsidRDefault="00B31C4C" w:rsidP="00B31C4C">
      <w:pPr>
        <w:pStyle w:val="Caption"/>
        <w:jc w:val="center"/>
        <w:rPr>
          <w:sz w:val="22"/>
          <w:szCs w:val="22"/>
        </w:rPr>
      </w:pPr>
      <w:bookmarkStart w:id="13" w:name="_Hlk510734459"/>
      <w:r>
        <w:t>Figure 2 WUS/DTX for all UE/UE grouping</w:t>
      </w:r>
      <w:r w:rsidR="000D3FE8">
        <w:t xml:space="preserve"> per PO</w:t>
      </w:r>
    </w:p>
    <w:p w14:paraId="1D907E3F" w14:textId="33A35343" w:rsidR="00D2371A" w:rsidRDefault="00B8747F" w:rsidP="00D2371A">
      <w:pPr>
        <w:pStyle w:val="LGTdoc1"/>
        <w:spacing w:beforeLines="0" w:before="120" w:after="220" w:afterAutospacing="0"/>
        <w:ind w:firstLine="432"/>
        <w:rPr>
          <w:b w:val="0"/>
          <w:sz w:val="22"/>
          <w:szCs w:val="22"/>
        </w:rPr>
      </w:pPr>
      <w:bookmarkStart w:id="14" w:name="_Hlk510734451"/>
      <w:bookmarkStart w:id="15" w:name="_GoBack"/>
      <w:bookmarkEnd w:id="13"/>
      <w:bookmarkEnd w:id="15"/>
      <w:r w:rsidRPr="00D65C06">
        <w:rPr>
          <w:b w:val="0"/>
          <w:sz w:val="22"/>
          <w:szCs w:val="22"/>
        </w:rPr>
        <w:t>Considering the</w:t>
      </w:r>
      <w:r w:rsidR="00D65C06" w:rsidRPr="00D65C06">
        <w:rPr>
          <w:b w:val="0"/>
          <w:sz w:val="22"/>
          <w:szCs w:val="22"/>
        </w:rPr>
        <w:t xml:space="preserve"> tradeoff between the</w:t>
      </w:r>
      <w:r w:rsidRPr="00D65C06">
        <w:rPr>
          <w:b w:val="0"/>
          <w:sz w:val="22"/>
          <w:szCs w:val="22"/>
        </w:rPr>
        <w:t xml:space="preserve"> achievable gain and </w:t>
      </w:r>
      <w:r w:rsidR="00116B0D" w:rsidRPr="00D65C06">
        <w:rPr>
          <w:b w:val="0"/>
          <w:sz w:val="22"/>
          <w:szCs w:val="22"/>
        </w:rPr>
        <w:t>overhead</w:t>
      </w:r>
      <w:r w:rsidR="00D65C06" w:rsidRPr="00D65C06">
        <w:rPr>
          <w:b w:val="0"/>
          <w:sz w:val="22"/>
          <w:szCs w:val="22"/>
        </w:rPr>
        <w:t>/complexity</w:t>
      </w:r>
      <w:r w:rsidRPr="00D65C06">
        <w:rPr>
          <w:b w:val="0"/>
          <w:sz w:val="22"/>
          <w:szCs w:val="22"/>
        </w:rPr>
        <w:t>, u</w:t>
      </w:r>
      <w:r w:rsidR="007951A7" w:rsidRPr="00D65C06">
        <w:rPr>
          <w:b w:val="0"/>
          <w:sz w:val="22"/>
          <w:szCs w:val="22"/>
        </w:rPr>
        <w:t xml:space="preserve">p to 4 UE groups is sufficient. </w:t>
      </w:r>
      <w:r w:rsidR="00116B0D" w:rsidRPr="00D65C06">
        <w:rPr>
          <w:b w:val="0"/>
          <w:sz w:val="22"/>
          <w:szCs w:val="22"/>
        </w:rPr>
        <w:t>At least,</w:t>
      </w:r>
      <w:r w:rsidR="00867EAF" w:rsidRPr="00D65C06">
        <w:rPr>
          <w:b w:val="0"/>
          <w:sz w:val="22"/>
          <w:szCs w:val="22"/>
        </w:rPr>
        <w:t xml:space="preserve"> we should allow the flexible configuration of the number of UE groups, e.g., based on the parameters, such as </w:t>
      </w:r>
      <w:r w:rsidR="00D65C06">
        <w:rPr>
          <w:b w:val="0"/>
          <w:sz w:val="22"/>
          <w:szCs w:val="22"/>
        </w:rPr>
        <w:t xml:space="preserve">the DRX cycle, </w:t>
      </w:r>
      <w:r w:rsidR="00867EAF" w:rsidRPr="00D65C06">
        <w:rPr>
          <w:b w:val="0"/>
          <w:sz w:val="22"/>
          <w:szCs w:val="22"/>
        </w:rPr>
        <w:t xml:space="preserve">the paging probability, the total number of UEs, the number </w:t>
      </w:r>
      <w:r w:rsidR="00D87F07" w:rsidRPr="00D65C06">
        <w:rPr>
          <w:b w:val="0"/>
          <w:sz w:val="22"/>
          <w:szCs w:val="22"/>
        </w:rPr>
        <w:t>of narrow bands for paging, etc</w:t>
      </w:r>
      <w:r w:rsidR="00867EAF" w:rsidRPr="00D65C06">
        <w:rPr>
          <w:b w:val="0"/>
          <w:sz w:val="22"/>
          <w:szCs w:val="22"/>
        </w:rPr>
        <w:t xml:space="preserve">. </w:t>
      </w:r>
      <w:r w:rsidR="007951A7" w:rsidRPr="00D65C06">
        <w:rPr>
          <w:b w:val="0"/>
          <w:sz w:val="22"/>
          <w:szCs w:val="22"/>
        </w:rPr>
        <w:t>The total number of UE groups could be broadcast</w:t>
      </w:r>
      <w:r w:rsidR="00AE68AF" w:rsidRPr="00D65C06">
        <w:rPr>
          <w:b w:val="0"/>
          <w:sz w:val="22"/>
          <w:szCs w:val="22"/>
        </w:rPr>
        <w:t xml:space="preserve"> in SIB</w:t>
      </w:r>
      <w:r w:rsidR="007951A7" w:rsidRPr="00D65C06">
        <w:rPr>
          <w:b w:val="0"/>
          <w:sz w:val="22"/>
          <w:szCs w:val="22"/>
        </w:rPr>
        <w:t xml:space="preserve">. </w:t>
      </w:r>
      <w:r w:rsidR="003613B6" w:rsidRPr="00D65C06">
        <w:rPr>
          <w:b w:val="0"/>
          <w:sz w:val="22"/>
          <w:szCs w:val="22"/>
        </w:rPr>
        <w:t xml:space="preserve">The UE group ID could be implicitly derived, e.g., based on UE ID, the number of UE groups, etc.. </w:t>
      </w:r>
      <w:r w:rsidR="00CE444E" w:rsidRPr="00D65C06">
        <w:rPr>
          <w:b w:val="0"/>
          <w:sz w:val="22"/>
          <w:szCs w:val="22"/>
        </w:rPr>
        <w:t>How to decide</w:t>
      </w:r>
      <w:r w:rsidR="006F2D5A" w:rsidRPr="00D65C06">
        <w:rPr>
          <w:b w:val="0"/>
          <w:sz w:val="22"/>
          <w:szCs w:val="22"/>
        </w:rPr>
        <w:t xml:space="preserve"> the number of UE groups </w:t>
      </w:r>
      <w:r w:rsidR="007951A7" w:rsidRPr="00D65C06">
        <w:rPr>
          <w:b w:val="0"/>
          <w:sz w:val="22"/>
          <w:szCs w:val="22"/>
        </w:rPr>
        <w:t>and how to define UE group ID is up to the RAN2 discussion</w:t>
      </w:r>
      <w:r w:rsidR="006F2D5A" w:rsidRPr="00D65C06">
        <w:rPr>
          <w:b w:val="0"/>
          <w:sz w:val="22"/>
          <w:szCs w:val="22"/>
        </w:rPr>
        <w:t>.</w:t>
      </w:r>
    </w:p>
    <w:p w14:paraId="1CA33489" w14:textId="3A3972B9" w:rsidR="00206A03" w:rsidRPr="00D65C06" w:rsidRDefault="00206A03" w:rsidP="00206A03">
      <w:pPr>
        <w:pStyle w:val="LGTdoc1"/>
        <w:spacing w:beforeLines="0" w:before="120" w:after="220" w:afterAutospacing="0"/>
        <w:ind w:firstLine="432"/>
        <w:rPr>
          <w:b w:val="0"/>
          <w:sz w:val="22"/>
          <w:szCs w:val="22"/>
        </w:rPr>
      </w:pPr>
      <w:r>
        <w:rPr>
          <w:b w:val="0"/>
          <w:sz w:val="22"/>
          <w:szCs w:val="22"/>
        </w:rPr>
        <w:t xml:space="preserve">After addressing the concerns on the </w:t>
      </w:r>
      <w:r w:rsidRPr="00206A03">
        <w:rPr>
          <w:b w:val="0"/>
          <w:sz w:val="22"/>
          <w:szCs w:val="22"/>
        </w:rPr>
        <w:t>benefit and added complexity due to UE-group-specific WUS</w:t>
      </w:r>
      <w:r>
        <w:rPr>
          <w:b w:val="0"/>
          <w:sz w:val="22"/>
          <w:szCs w:val="22"/>
        </w:rPr>
        <w:t>, we have the following proposal:</w:t>
      </w:r>
      <w:r w:rsidRPr="00206A03">
        <w:rPr>
          <w:b w:val="0"/>
          <w:sz w:val="22"/>
          <w:szCs w:val="22"/>
        </w:rPr>
        <w:t xml:space="preserve"> </w:t>
      </w:r>
    </w:p>
    <w:p w14:paraId="3EC29699" w14:textId="4F38685C" w:rsidR="00867EAF" w:rsidRDefault="00867EAF" w:rsidP="00867EAF">
      <w:pPr>
        <w:pStyle w:val="LGTdoc1"/>
        <w:spacing w:beforeLines="0" w:before="120" w:after="220" w:afterAutospacing="0"/>
        <w:rPr>
          <w:sz w:val="22"/>
          <w:szCs w:val="22"/>
        </w:rPr>
      </w:pPr>
      <w:bookmarkStart w:id="16" w:name="_Hlk510734211"/>
      <w:bookmarkEnd w:id="14"/>
      <w:r w:rsidRPr="00603C6C">
        <w:rPr>
          <w:sz w:val="22"/>
          <w:szCs w:val="22"/>
          <w:u w:val="single"/>
        </w:rPr>
        <w:t xml:space="preserve">Proposal </w:t>
      </w:r>
      <w:r w:rsidR="00B83C3D">
        <w:rPr>
          <w:sz w:val="22"/>
          <w:szCs w:val="22"/>
          <w:u w:val="single"/>
        </w:rPr>
        <w:t>5</w:t>
      </w:r>
      <w:r w:rsidRPr="00603C6C">
        <w:rPr>
          <w:sz w:val="22"/>
          <w:szCs w:val="22"/>
          <w:u w:val="single"/>
        </w:rPr>
        <w:t xml:space="preserve">: </w:t>
      </w:r>
      <w:r w:rsidR="00E310AA">
        <w:rPr>
          <w:sz w:val="22"/>
          <w:szCs w:val="22"/>
        </w:rPr>
        <w:t>Support</w:t>
      </w:r>
      <w:r w:rsidRPr="001C77AF">
        <w:rPr>
          <w:sz w:val="22"/>
          <w:szCs w:val="22"/>
        </w:rPr>
        <w:t xml:space="preserve"> flexib</w:t>
      </w:r>
      <w:r w:rsidR="00E310AA">
        <w:rPr>
          <w:sz w:val="22"/>
          <w:szCs w:val="22"/>
        </w:rPr>
        <w:t>le</w:t>
      </w:r>
      <w:r w:rsidRPr="001C77AF">
        <w:rPr>
          <w:sz w:val="22"/>
          <w:szCs w:val="22"/>
        </w:rPr>
        <w:t xml:space="preserve"> WUS </w:t>
      </w:r>
      <w:r>
        <w:rPr>
          <w:sz w:val="22"/>
          <w:szCs w:val="22"/>
        </w:rPr>
        <w:t>configuration for all UEs/</w:t>
      </w:r>
      <w:r w:rsidRPr="001C77AF">
        <w:rPr>
          <w:sz w:val="22"/>
          <w:szCs w:val="22"/>
        </w:rPr>
        <w:t>UE groups.</w:t>
      </w:r>
    </w:p>
    <w:p w14:paraId="1A6DFDB1" w14:textId="0EB8E100" w:rsidR="0035546B" w:rsidRPr="00806C09" w:rsidRDefault="00CD720B" w:rsidP="00D65D9D">
      <w:pPr>
        <w:pStyle w:val="LGTdoc1"/>
        <w:numPr>
          <w:ilvl w:val="1"/>
          <w:numId w:val="3"/>
        </w:numPr>
        <w:spacing w:beforeLines="0" w:before="120" w:after="220" w:afterAutospacing="0"/>
        <w:rPr>
          <w:rFonts w:ascii="Arial" w:hAnsi="Arial" w:cs="Arial"/>
          <w:lang w:val="en-US"/>
        </w:rPr>
      </w:pPr>
      <w:bookmarkStart w:id="17" w:name="_Hlk510730350"/>
      <w:bookmarkEnd w:id="16"/>
      <w:r>
        <w:rPr>
          <w:rFonts w:ascii="Arial" w:hAnsi="Arial" w:cs="Arial"/>
          <w:lang w:val="en-US"/>
        </w:rPr>
        <w:t xml:space="preserve">1-to-N mapping between </w:t>
      </w:r>
      <w:r w:rsidR="0035546B" w:rsidRPr="00806C09">
        <w:rPr>
          <w:rFonts w:ascii="Arial" w:hAnsi="Arial" w:cs="Arial"/>
          <w:lang w:val="en-US"/>
        </w:rPr>
        <w:t xml:space="preserve">WUS </w:t>
      </w:r>
      <w:r>
        <w:rPr>
          <w:rFonts w:ascii="Arial" w:hAnsi="Arial" w:cs="Arial"/>
          <w:lang w:val="en-US"/>
        </w:rPr>
        <w:t xml:space="preserve">and </w:t>
      </w:r>
      <w:r w:rsidR="000B006B" w:rsidRPr="00806C09">
        <w:rPr>
          <w:rFonts w:ascii="Arial" w:hAnsi="Arial" w:cs="Arial"/>
          <w:lang w:val="en-US"/>
        </w:rPr>
        <w:t>PO</w:t>
      </w:r>
      <w:bookmarkEnd w:id="17"/>
      <w:r>
        <w:rPr>
          <w:rFonts w:ascii="Arial" w:hAnsi="Arial" w:cs="Arial"/>
          <w:lang w:val="en-US"/>
        </w:rPr>
        <w:t>s for eDRX</w:t>
      </w:r>
    </w:p>
    <w:p w14:paraId="78EF9204" w14:textId="4D10238D" w:rsidR="0035546B" w:rsidRPr="0037364E" w:rsidRDefault="0037364E" w:rsidP="006F2D5A">
      <w:pPr>
        <w:rPr>
          <w:rFonts w:ascii="Times New Roman" w:eastAsia="SimSun"/>
          <w:sz w:val="22"/>
          <w:szCs w:val="22"/>
          <w:lang w:val="en-GB" w:eastAsia="en-US"/>
        </w:rPr>
      </w:pPr>
      <w:bookmarkStart w:id="18" w:name="_Hlk510730324"/>
      <w:r w:rsidRPr="0037364E">
        <w:rPr>
          <w:rFonts w:ascii="Times New Roman" w:eastAsia="SimSun"/>
          <w:sz w:val="22"/>
          <w:szCs w:val="22"/>
          <w:lang w:val="en-GB" w:eastAsia="en-US"/>
        </w:rPr>
        <w:t>In RAN1#92 meeting, we have agreed</w:t>
      </w:r>
    </w:p>
    <w:p w14:paraId="5E547469" w14:textId="77777777" w:rsidR="0037364E" w:rsidRPr="004106C8" w:rsidRDefault="0037364E" w:rsidP="0037364E">
      <w:pPr>
        <w:widowControl/>
        <w:wordWrap/>
        <w:autoSpaceDE/>
        <w:autoSpaceDN/>
        <w:spacing w:before="120" w:after="120"/>
        <w:jc w:val="left"/>
        <w:rPr>
          <w:rFonts w:ascii="Times New Roman" w:eastAsia="Yu Mincho"/>
          <w:kern w:val="0"/>
          <w:sz w:val="22"/>
          <w:szCs w:val="22"/>
          <w:lang w:eastAsia="ja-JP"/>
        </w:rPr>
      </w:pPr>
      <w:r w:rsidRPr="004106C8">
        <w:rPr>
          <w:rFonts w:ascii="Times New Roman" w:eastAsia="Yu Mincho"/>
          <w:kern w:val="0"/>
          <w:sz w:val="22"/>
          <w:szCs w:val="22"/>
          <w:highlight w:val="green"/>
          <w:lang w:eastAsia="ja-JP"/>
        </w:rPr>
        <w:t>Agreement</w:t>
      </w:r>
    </w:p>
    <w:p w14:paraId="6902C991" w14:textId="77777777" w:rsidR="0037364E" w:rsidRPr="004106C8" w:rsidRDefault="0037364E" w:rsidP="0037364E">
      <w:pPr>
        <w:widowControl/>
        <w:numPr>
          <w:ilvl w:val="0"/>
          <w:numId w:val="43"/>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In eDRX, from the UE perspective, the default UE configuration is a one-to-one mapping between WUS and PO.</w:t>
      </w:r>
    </w:p>
    <w:p w14:paraId="2AFBAF52" w14:textId="77777777" w:rsidR="0037364E" w:rsidRPr="004106C8" w:rsidRDefault="0037364E" w:rsidP="0037364E">
      <w:pPr>
        <w:widowControl/>
        <w:numPr>
          <w:ilvl w:val="0"/>
          <w:numId w:val="43"/>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In eDRX, from the UE perspective, an optional UE configuration is a 1-to-N mapping between WUS and PO.</w:t>
      </w:r>
    </w:p>
    <w:p w14:paraId="1481A8FE" w14:textId="77777777" w:rsidR="0037364E" w:rsidRPr="004106C8" w:rsidRDefault="0037364E" w:rsidP="0037364E">
      <w:pPr>
        <w:widowControl/>
        <w:wordWrap/>
        <w:autoSpaceDE/>
        <w:autoSpaceDN/>
        <w:spacing w:before="120" w:after="120"/>
        <w:jc w:val="left"/>
        <w:rPr>
          <w:rFonts w:ascii="Times New Roman" w:eastAsia="MS Mincho"/>
          <w:sz w:val="22"/>
          <w:szCs w:val="22"/>
          <w:lang w:eastAsia="zh-CN"/>
        </w:rPr>
      </w:pPr>
      <w:r w:rsidRPr="004106C8">
        <w:rPr>
          <w:rFonts w:ascii="Times New Roman" w:eastAsia="MS Mincho"/>
          <w:sz w:val="22"/>
          <w:szCs w:val="22"/>
          <w:lang w:eastAsia="zh-CN"/>
        </w:rPr>
        <w:t>Note: The WUS design and configuration for eDRX must allow the network to reach a UE within a PTW.</w:t>
      </w:r>
    </w:p>
    <w:p w14:paraId="6F384FA6" w14:textId="77777777" w:rsidR="0037364E" w:rsidRPr="0037364E" w:rsidRDefault="0037364E" w:rsidP="00097B32">
      <w:pPr>
        <w:wordWrap/>
        <w:autoSpaceDE/>
        <w:autoSpaceDN/>
        <w:ind w:firstLine="360"/>
        <w:rPr>
          <w:rFonts w:ascii="Times New Roman" w:eastAsia="SimSun"/>
          <w:sz w:val="22"/>
          <w:szCs w:val="22"/>
          <w:lang w:eastAsia="en-US"/>
        </w:rPr>
      </w:pPr>
    </w:p>
    <w:p w14:paraId="47D17703" w14:textId="36873008" w:rsidR="0037364E" w:rsidRDefault="0037364E" w:rsidP="00097B32">
      <w:pPr>
        <w:wordWrap/>
        <w:autoSpaceDE/>
        <w:autoSpaceDN/>
        <w:ind w:firstLine="360"/>
        <w:rPr>
          <w:rFonts w:ascii="Times" w:hAnsi="Times"/>
          <w:kern w:val="0"/>
          <w:sz w:val="22"/>
          <w:szCs w:val="22"/>
          <w:lang w:val="en-GB" w:eastAsia="en-US"/>
        </w:rPr>
      </w:pPr>
      <w:r>
        <w:rPr>
          <w:rFonts w:ascii="Times" w:hAnsi="Times"/>
          <w:kern w:val="0"/>
          <w:sz w:val="22"/>
          <w:szCs w:val="22"/>
          <w:lang w:val="en-GB" w:eastAsia="en-US"/>
        </w:rPr>
        <w:t xml:space="preserve">The remaining issue is how to configure </w:t>
      </w:r>
      <w:r w:rsidR="00E55AA3">
        <w:rPr>
          <w:rFonts w:ascii="Times" w:hAnsi="Times"/>
          <w:kern w:val="0"/>
          <w:sz w:val="22"/>
          <w:szCs w:val="22"/>
          <w:lang w:val="en-GB" w:eastAsia="en-US"/>
        </w:rPr>
        <w:t xml:space="preserve">the </w:t>
      </w:r>
      <w:r>
        <w:rPr>
          <w:rFonts w:ascii="Times" w:hAnsi="Times"/>
          <w:kern w:val="0"/>
          <w:sz w:val="22"/>
          <w:szCs w:val="22"/>
          <w:lang w:val="en-GB" w:eastAsia="en-US"/>
        </w:rPr>
        <w:t xml:space="preserve">N if eNB allows 1-to-N mapping for WUS and POs </w:t>
      </w:r>
      <w:r w:rsidR="00FA2C87">
        <w:rPr>
          <w:rFonts w:ascii="Times" w:hAnsi="Times"/>
          <w:kern w:val="0"/>
          <w:sz w:val="22"/>
          <w:szCs w:val="22"/>
          <w:lang w:val="en-GB" w:eastAsia="en-US"/>
        </w:rPr>
        <w:t>for</w:t>
      </w:r>
      <w:r>
        <w:rPr>
          <w:rFonts w:ascii="Times" w:hAnsi="Times"/>
          <w:kern w:val="0"/>
          <w:sz w:val="22"/>
          <w:szCs w:val="22"/>
          <w:lang w:val="en-GB" w:eastAsia="en-US"/>
        </w:rPr>
        <w:t xml:space="preserve"> eDRX. </w:t>
      </w:r>
      <w:r w:rsidR="00654C91">
        <w:rPr>
          <w:rFonts w:ascii="Times" w:hAnsi="Times"/>
          <w:kern w:val="0"/>
          <w:sz w:val="22"/>
          <w:szCs w:val="22"/>
          <w:lang w:val="en-GB" w:eastAsia="en-US"/>
        </w:rPr>
        <w:t>The</w:t>
      </w:r>
      <w:r w:rsidR="00FA2C87">
        <w:rPr>
          <w:rFonts w:ascii="Times" w:hAnsi="Times"/>
          <w:kern w:val="0"/>
          <w:sz w:val="22"/>
          <w:szCs w:val="22"/>
          <w:lang w:val="en-GB" w:eastAsia="en-US"/>
        </w:rPr>
        <w:t xml:space="preserve"> range of</w:t>
      </w:r>
      <w:r w:rsidR="00654C91">
        <w:rPr>
          <w:rFonts w:ascii="Times" w:hAnsi="Times"/>
          <w:kern w:val="0"/>
          <w:sz w:val="22"/>
          <w:szCs w:val="22"/>
          <w:lang w:val="en-GB" w:eastAsia="en-US"/>
        </w:rPr>
        <w:t xml:space="preserve"> N </w:t>
      </w:r>
      <w:r w:rsidR="00FA2C87">
        <w:rPr>
          <w:rFonts w:ascii="Times" w:hAnsi="Times"/>
          <w:kern w:val="0"/>
          <w:sz w:val="22"/>
          <w:szCs w:val="22"/>
          <w:lang w:val="en-GB" w:eastAsia="en-US"/>
        </w:rPr>
        <w:t>is related</w:t>
      </w:r>
      <w:r w:rsidR="00654C91" w:rsidRPr="00654C91">
        <w:rPr>
          <w:rFonts w:ascii="Times" w:hAnsi="Times"/>
          <w:kern w:val="0"/>
          <w:sz w:val="22"/>
          <w:szCs w:val="22"/>
          <w:lang w:val="en-GB" w:eastAsia="en-US"/>
        </w:rPr>
        <w:t xml:space="preserve"> </w:t>
      </w:r>
      <w:r w:rsidR="00FA2C87">
        <w:rPr>
          <w:rFonts w:ascii="Times" w:hAnsi="Times"/>
          <w:kern w:val="0"/>
          <w:sz w:val="22"/>
          <w:szCs w:val="22"/>
          <w:lang w:val="en-GB" w:eastAsia="en-US"/>
        </w:rPr>
        <w:t xml:space="preserve">to </w:t>
      </w:r>
      <w:r w:rsidR="00654C91" w:rsidRPr="00654C91">
        <w:rPr>
          <w:rFonts w:ascii="Times" w:hAnsi="Times"/>
          <w:kern w:val="0"/>
          <w:sz w:val="22"/>
          <w:szCs w:val="22"/>
          <w:lang w:val="en-GB" w:eastAsia="en-US"/>
        </w:rPr>
        <w:t xml:space="preserve">the PTW length and DRX cycles. </w:t>
      </w:r>
      <w:r w:rsidR="00461A33" w:rsidRPr="00E55AA3">
        <w:rPr>
          <w:rFonts w:ascii="Times" w:hAnsi="Times"/>
          <w:kern w:val="0"/>
          <w:sz w:val="22"/>
          <w:szCs w:val="22"/>
          <w:lang w:val="en-GB" w:eastAsia="en-US"/>
        </w:rPr>
        <w:t xml:space="preserve">As shown in </w:t>
      </w:r>
      <w:r w:rsidR="00461A33" w:rsidRPr="00FA2C87">
        <w:rPr>
          <w:rFonts w:ascii="Times" w:hAnsi="Times"/>
          <w:b/>
          <w:kern w:val="0"/>
          <w:sz w:val="22"/>
          <w:szCs w:val="22"/>
          <w:lang w:val="en-GB" w:eastAsia="en-US"/>
        </w:rPr>
        <w:t>Table 3</w:t>
      </w:r>
      <w:r w:rsidR="00461A33" w:rsidRPr="00E55AA3">
        <w:rPr>
          <w:rFonts w:ascii="Times" w:hAnsi="Times"/>
          <w:kern w:val="0"/>
          <w:sz w:val="22"/>
          <w:szCs w:val="22"/>
          <w:lang w:val="en-GB" w:eastAsia="en-US"/>
        </w:rPr>
        <w:t>, the number of POs within a PTW can range from 1 to 32 for NB-IoT.</w:t>
      </w:r>
      <w:r w:rsidR="00461A33">
        <w:rPr>
          <w:rFonts w:ascii="Times" w:hAnsi="Times"/>
          <w:kern w:val="0"/>
          <w:sz w:val="22"/>
          <w:szCs w:val="22"/>
          <w:lang w:val="en-GB" w:eastAsia="en-US"/>
        </w:rPr>
        <w:t xml:space="preserve"> </w:t>
      </w:r>
      <w:r w:rsidR="005C40A0" w:rsidRPr="00E55AA3">
        <w:rPr>
          <w:rFonts w:ascii="Times" w:hAnsi="Times"/>
          <w:kern w:val="0"/>
          <w:sz w:val="22"/>
          <w:szCs w:val="22"/>
          <w:lang w:val="en-GB" w:eastAsia="en-US"/>
        </w:rPr>
        <w:t xml:space="preserve">The number of POs associated with one WUS </w:t>
      </w:r>
      <w:r w:rsidR="00461A33">
        <w:rPr>
          <w:rFonts w:ascii="Times" w:hAnsi="Times"/>
          <w:kern w:val="0"/>
          <w:sz w:val="22"/>
          <w:szCs w:val="22"/>
          <w:lang w:val="en-GB" w:eastAsia="en-US"/>
        </w:rPr>
        <w:t>would have</w:t>
      </w:r>
      <w:r w:rsidR="005C40A0" w:rsidRPr="00E55AA3">
        <w:rPr>
          <w:rFonts w:ascii="Times" w:hAnsi="Times"/>
          <w:kern w:val="0"/>
          <w:sz w:val="22"/>
          <w:szCs w:val="22"/>
          <w:lang w:val="en-GB" w:eastAsia="en-US"/>
        </w:rPr>
        <w:t xml:space="preserve"> minimum value of 1 and the maximum value such that group of POs correspond to ~10 seconds for NB-IoT. </w:t>
      </w:r>
      <w:r w:rsidR="00E55AA3" w:rsidRPr="00E55AA3">
        <w:rPr>
          <w:rFonts w:ascii="Times" w:hAnsi="Times"/>
          <w:kern w:val="0"/>
          <w:sz w:val="22"/>
          <w:szCs w:val="22"/>
          <w:lang w:val="en-GB" w:eastAsia="en-US"/>
        </w:rPr>
        <w:t xml:space="preserve">For example, in NB-IoT the maximum PTW can be up to 40.96 seconds hence 4 WUSs leads to </w:t>
      </w:r>
      <w:r w:rsidR="00E55AA3" w:rsidRPr="00E55AA3">
        <w:rPr>
          <w:rFonts w:ascii="Times" w:hAnsi="Times"/>
          <w:kern w:val="0"/>
          <w:sz w:val="22"/>
          <w:szCs w:val="22"/>
          <w:lang w:val="en-GB" w:eastAsia="en-US"/>
        </w:rPr>
        <w:lastRenderedPageBreak/>
        <w:t>one WUS associated with POs spanning 10.24seconds.</w:t>
      </w:r>
      <w:r w:rsidR="00527159" w:rsidRPr="00E55AA3">
        <w:rPr>
          <w:rFonts w:ascii="Times" w:hAnsi="Times"/>
          <w:kern w:val="0"/>
          <w:sz w:val="22"/>
          <w:szCs w:val="22"/>
          <w:lang w:val="en-GB" w:eastAsia="en-US"/>
        </w:rPr>
        <w:t xml:space="preserve"> </w:t>
      </w:r>
      <w:r w:rsidR="00ED0CF1">
        <w:rPr>
          <w:rFonts w:ascii="Times" w:hAnsi="Times"/>
          <w:kern w:val="0"/>
          <w:sz w:val="22"/>
          <w:szCs w:val="22"/>
          <w:lang w:val="en-GB" w:eastAsia="en-US"/>
        </w:rPr>
        <w:t>Large N reduce the power consumption but may result in higher paging latency.</w:t>
      </w:r>
      <w:r w:rsidR="00ED0CF1" w:rsidRPr="00ED0CF1">
        <w:rPr>
          <w:rFonts w:ascii="Times" w:hAnsi="Times"/>
          <w:kern w:val="0"/>
          <w:sz w:val="22"/>
          <w:szCs w:val="22"/>
          <w:lang w:val="en-GB" w:eastAsia="en-US"/>
        </w:rPr>
        <w:t xml:space="preserve"> </w:t>
      </w:r>
      <w:r w:rsidR="00ED0CF1">
        <w:rPr>
          <w:rFonts w:ascii="Times" w:hAnsi="Times"/>
          <w:kern w:val="0"/>
          <w:sz w:val="22"/>
          <w:szCs w:val="22"/>
          <w:lang w:val="en-GB" w:eastAsia="en-US"/>
        </w:rPr>
        <w:t>How to configure and indicate the N may need further discussion in RAN2.</w:t>
      </w:r>
    </w:p>
    <w:p w14:paraId="0BBB6DAD" w14:textId="77777777" w:rsidR="00E1093F" w:rsidRDefault="00E1093F" w:rsidP="00E1093F">
      <w:pPr>
        <w:wordWrap/>
        <w:autoSpaceDE/>
        <w:autoSpaceDN/>
        <w:rPr>
          <w:rFonts w:ascii="Times" w:hAnsi="Times"/>
          <w:kern w:val="0"/>
          <w:sz w:val="22"/>
          <w:szCs w:val="22"/>
          <w:lang w:val="en-GB" w:eastAsia="en-US"/>
        </w:rPr>
      </w:pPr>
    </w:p>
    <w:bookmarkEnd w:id="18"/>
    <w:p w14:paraId="7DEE3F46" w14:textId="306B44F0" w:rsidR="00E1093F" w:rsidRPr="00FA2C87" w:rsidRDefault="00E1093F" w:rsidP="00E1093F">
      <w:pPr>
        <w:wordWrap/>
        <w:autoSpaceDE/>
        <w:autoSpaceDN/>
        <w:ind w:firstLine="360"/>
        <w:jc w:val="center"/>
        <w:rPr>
          <w:rFonts w:ascii="Times" w:hAnsi="Times"/>
          <w:b/>
          <w:kern w:val="0"/>
          <w:sz w:val="22"/>
          <w:szCs w:val="22"/>
          <w:lang w:val="en-GB" w:eastAsia="en-US"/>
        </w:rPr>
      </w:pPr>
      <w:r w:rsidRPr="00FA2C87">
        <w:rPr>
          <w:rFonts w:ascii="Times" w:hAnsi="Times"/>
          <w:b/>
          <w:kern w:val="0"/>
          <w:sz w:val="22"/>
          <w:szCs w:val="22"/>
          <w:lang w:val="en-GB" w:eastAsia="en-US"/>
        </w:rPr>
        <w:t>Table 3</w:t>
      </w:r>
      <w:r w:rsidRPr="00FA2C87">
        <w:rPr>
          <w:rFonts w:eastAsia="SimSun" w:cstheme="minorBidi"/>
          <w:b/>
          <w:color w:val="000000" w:themeColor="text1"/>
          <w:sz w:val="28"/>
          <w:szCs w:val="28"/>
          <w:lang w:val="en-GB"/>
        </w:rPr>
        <w:t xml:space="preserve"> </w:t>
      </w:r>
      <w:r w:rsidRPr="00FA2C87">
        <w:rPr>
          <w:rFonts w:ascii="Times" w:hAnsi="Times"/>
          <w:b/>
          <w:kern w:val="0"/>
          <w:sz w:val="22"/>
          <w:szCs w:val="22"/>
          <w:lang w:val="en-GB" w:eastAsia="en-US"/>
        </w:rPr>
        <w:t>Number of POs per PTW in NB-IoT</w:t>
      </w:r>
    </w:p>
    <w:tbl>
      <w:tblPr>
        <w:tblW w:w="5000" w:type="pct"/>
        <w:tblCellMar>
          <w:left w:w="0" w:type="dxa"/>
          <w:right w:w="0" w:type="dxa"/>
        </w:tblCellMar>
        <w:tblLook w:val="04A0" w:firstRow="1" w:lastRow="0" w:firstColumn="1" w:lastColumn="0" w:noHBand="0" w:noVBand="1"/>
      </w:tblPr>
      <w:tblGrid>
        <w:gridCol w:w="747"/>
        <w:gridCol w:w="747"/>
        <w:gridCol w:w="542"/>
        <w:gridCol w:w="485"/>
        <w:gridCol w:w="485"/>
        <w:gridCol w:w="485"/>
        <w:gridCol w:w="484"/>
        <w:gridCol w:w="484"/>
        <w:gridCol w:w="484"/>
        <w:gridCol w:w="484"/>
        <w:gridCol w:w="484"/>
        <w:gridCol w:w="484"/>
        <w:gridCol w:w="484"/>
        <w:gridCol w:w="484"/>
        <w:gridCol w:w="484"/>
        <w:gridCol w:w="484"/>
        <w:gridCol w:w="484"/>
        <w:gridCol w:w="537"/>
      </w:tblGrid>
      <w:tr w:rsidR="00E1093F" w:rsidRPr="00E1093F" w14:paraId="3C556235" w14:textId="77777777" w:rsidTr="00B6423E">
        <w:trPr>
          <w:trHeight w:val="113"/>
        </w:trPr>
        <w:tc>
          <w:tcPr>
            <w:tcW w:w="798" w:type="pct"/>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781C33" w14:textId="77777777" w:rsidR="00E1093F" w:rsidRPr="00E1093F" w:rsidRDefault="00E1093F" w:rsidP="00E1093F">
            <w:pPr>
              <w:widowControl/>
              <w:wordWrap/>
              <w:autoSpaceDE/>
              <w:autoSpaceDN/>
              <w:rPr>
                <w:rFonts w:ascii="Arial" w:eastAsia="Times New Roman" w:hAnsi="Arial" w:cs="Arial"/>
                <w:kern w:val="0"/>
                <w:sz w:val="36"/>
                <w:szCs w:val="36"/>
                <w:lang w:eastAsia="zh-CN"/>
              </w:rPr>
            </w:pPr>
            <w:r w:rsidRPr="00E1093F">
              <w:rPr>
                <w:rFonts w:ascii="Times New Roman" w:eastAsia="SimSun"/>
                <w:color w:val="000000"/>
                <w:sz w:val="21"/>
                <w:szCs w:val="21"/>
                <w:lang w:val="en-GB" w:eastAsia="zh-CN"/>
              </w:rPr>
              <w:t> </w:t>
            </w:r>
          </w:p>
        </w:tc>
        <w:tc>
          <w:tcPr>
            <w:tcW w:w="4202" w:type="pct"/>
            <w:gridSpan w:val="1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E89B2"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22"/>
                <w:szCs w:val="22"/>
                <w:lang w:val="en-GB" w:eastAsia="zh-CN"/>
              </w:rPr>
              <w:t>PTW (ms)</w:t>
            </w:r>
          </w:p>
        </w:tc>
      </w:tr>
      <w:tr w:rsidR="00E1093F" w:rsidRPr="00E1093F" w14:paraId="4E055683" w14:textId="77777777" w:rsidTr="00B6423E">
        <w:trPr>
          <w:trHeight w:val="680"/>
        </w:trPr>
        <w:tc>
          <w:tcPr>
            <w:tcW w:w="798"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2A55E5A" w14:textId="77777777" w:rsidR="00E1093F" w:rsidRPr="00E1093F" w:rsidRDefault="00E1093F" w:rsidP="00E1093F">
            <w:pPr>
              <w:widowControl/>
              <w:wordWrap/>
              <w:autoSpaceDE/>
              <w:autoSpaceDN/>
              <w:jc w:val="left"/>
              <w:rPr>
                <w:rFonts w:ascii="Arial" w:eastAsia="Times New Roman" w:hAnsi="Arial" w:cs="Arial"/>
                <w:kern w:val="0"/>
                <w:sz w:val="36"/>
                <w:szCs w:val="36"/>
                <w:lang w:eastAsia="zh-CN"/>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0D216709"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2560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557A6A8F"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5120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5456C2D2"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7680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1F7CC816"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10240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1114A6A6"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12800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6049D9B0"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15360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0C31154C"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17920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520ACEB6"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20480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03A90E9D"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23040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07A23F22"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25060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765CA143"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28160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5AA38418"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30720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4E0F7731"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33280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425C70E9"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35840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6F6479E0"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38400</w:t>
            </w:r>
          </w:p>
        </w:tc>
        <w:tc>
          <w:tcPr>
            <w:tcW w:w="2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7CA48167"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40960</w:t>
            </w:r>
          </w:p>
        </w:tc>
      </w:tr>
      <w:tr w:rsidR="00E1093F" w:rsidRPr="00E1093F" w14:paraId="0D0ED4DC" w14:textId="77777777" w:rsidTr="00B6423E">
        <w:tc>
          <w:tcPr>
            <w:tcW w:w="39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3DD4B070" w14:textId="77777777" w:rsidR="00E1093F" w:rsidRPr="00E1093F" w:rsidRDefault="00E1093F" w:rsidP="00E1093F">
            <w:pPr>
              <w:widowControl/>
              <w:wordWrap/>
              <w:autoSpaceDE/>
              <w:autoSpaceDN/>
              <w:ind w:left="115" w:right="115"/>
              <w:rPr>
                <w:rFonts w:ascii="Arial" w:eastAsia="Times New Roman" w:hAnsi="Arial" w:cs="Arial"/>
                <w:kern w:val="0"/>
                <w:sz w:val="36"/>
                <w:szCs w:val="36"/>
                <w:lang w:eastAsia="zh-CN"/>
              </w:rPr>
            </w:pPr>
            <w:r w:rsidRPr="00E1093F">
              <w:rPr>
                <w:rFonts w:ascii="Times New Roman" w:eastAsia="SimSun"/>
                <w:color w:val="000000"/>
                <w:sz w:val="22"/>
                <w:szCs w:val="22"/>
                <w:lang w:val="en-GB" w:eastAsia="zh-CN"/>
              </w:rPr>
              <w:t>DRX (ms)</w:t>
            </w:r>
          </w:p>
        </w:tc>
        <w:tc>
          <w:tcPr>
            <w:tcW w:w="3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19227" w14:textId="77777777" w:rsidR="00E1093F" w:rsidRPr="00E1093F" w:rsidRDefault="00E1093F" w:rsidP="00E1093F">
            <w:pPr>
              <w:widowControl/>
              <w:wordWrap/>
              <w:autoSpaceDE/>
              <w:autoSpaceDN/>
              <w:jc w:val="righ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1280</w:t>
            </w: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D0B75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7326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5FF39"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D0B11"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8</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AE7174"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4346A8"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A7ADE"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485656"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250A39"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18</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05CC2E"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76BF48"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94E25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BC958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C21504"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28</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AD2FA5"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20</w:t>
            </w:r>
          </w:p>
        </w:tc>
        <w:tc>
          <w:tcPr>
            <w:tcW w:w="2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0983B7"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32</w:t>
            </w:r>
          </w:p>
        </w:tc>
      </w:tr>
      <w:tr w:rsidR="00527159" w:rsidRPr="00E1093F" w14:paraId="33C46037" w14:textId="77777777" w:rsidTr="00B6423E">
        <w:tc>
          <w:tcPr>
            <w:tcW w:w="399"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08AA15" w14:textId="77777777" w:rsidR="00E1093F" w:rsidRPr="00E1093F" w:rsidRDefault="00E1093F" w:rsidP="00E1093F">
            <w:pPr>
              <w:widowControl/>
              <w:wordWrap/>
              <w:autoSpaceDE/>
              <w:autoSpaceDN/>
              <w:jc w:val="left"/>
              <w:rPr>
                <w:rFonts w:ascii="Arial" w:eastAsia="Times New Roman" w:hAnsi="Arial" w:cs="Arial"/>
                <w:kern w:val="0"/>
                <w:sz w:val="36"/>
                <w:szCs w:val="36"/>
                <w:lang w:eastAsia="zh-CN"/>
              </w:rPr>
            </w:pPr>
          </w:p>
        </w:tc>
        <w:tc>
          <w:tcPr>
            <w:tcW w:w="3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7196E9" w14:textId="77777777" w:rsidR="00E1093F" w:rsidRPr="00E1093F" w:rsidRDefault="00E1093F" w:rsidP="00E1093F">
            <w:pPr>
              <w:widowControl/>
              <w:wordWrap/>
              <w:autoSpaceDE/>
              <w:autoSpaceDN/>
              <w:jc w:val="righ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2560</w:t>
            </w: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B733B9"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81A32"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21CFC6"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2CB013"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6BBE3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5</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6E153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167EE"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7</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CD3B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8</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035E3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9</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431191"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9</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05C57C"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760FC6"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7DDB8"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1BDE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FFE19"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15</w:t>
            </w:r>
          </w:p>
        </w:tc>
        <w:tc>
          <w:tcPr>
            <w:tcW w:w="2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3C61F"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16</w:t>
            </w:r>
          </w:p>
        </w:tc>
      </w:tr>
      <w:tr w:rsidR="00527159" w:rsidRPr="00E1093F" w14:paraId="4E7B47B7" w14:textId="77777777" w:rsidTr="00B6423E">
        <w:tc>
          <w:tcPr>
            <w:tcW w:w="399"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ABE65D" w14:textId="77777777" w:rsidR="00E1093F" w:rsidRPr="00E1093F" w:rsidRDefault="00E1093F" w:rsidP="00E1093F">
            <w:pPr>
              <w:widowControl/>
              <w:wordWrap/>
              <w:autoSpaceDE/>
              <w:autoSpaceDN/>
              <w:jc w:val="left"/>
              <w:rPr>
                <w:rFonts w:ascii="Arial" w:eastAsia="Times New Roman" w:hAnsi="Arial" w:cs="Arial"/>
                <w:kern w:val="0"/>
                <w:sz w:val="36"/>
                <w:szCs w:val="36"/>
                <w:lang w:eastAsia="zh-CN"/>
              </w:rPr>
            </w:pPr>
          </w:p>
        </w:tc>
        <w:tc>
          <w:tcPr>
            <w:tcW w:w="3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14318" w14:textId="77777777" w:rsidR="00E1093F" w:rsidRPr="00E1093F" w:rsidRDefault="00E1093F" w:rsidP="00E1093F">
            <w:pPr>
              <w:widowControl/>
              <w:wordWrap/>
              <w:autoSpaceDE/>
              <w:autoSpaceDN/>
              <w:jc w:val="righ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5120</w:t>
            </w: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67CA3C" w14:textId="1FEA25C8" w:rsidR="00E1093F" w:rsidRPr="00461A33" w:rsidRDefault="00461A33" w:rsidP="00E1093F">
            <w:pPr>
              <w:widowControl/>
              <w:wordWrap/>
              <w:autoSpaceDE/>
              <w:autoSpaceDN/>
              <w:jc w:val="center"/>
              <w:rPr>
                <w:rFonts w:ascii="Times New Roman" w:eastAsia="SimSun"/>
                <w:color w:val="000000"/>
                <w:sz w:val="16"/>
                <w:szCs w:val="16"/>
                <w:lang w:val="en-GB" w:eastAsia="zh-CN"/>
              </w:rPr>
            </w:pPr>
            <w:r>
              <w:rPr>
                <w:rFonts w:ascii="Times New Roman" w:eastAsia="SimSun"/>
                <w:color w:val="000000"/>
                <w:sz w:val="16"/>
                <w:szCs w:val="16"/>
                <w:lang w:val="en-GB" w:eastAsia="zh-CN"/>
              </w:rPr>
              <w:t>-</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C62376" w14:textId="77777777" w:rsidR="00E1093F" w:rsidRPr="00461A33" w:rsidRDefault="00E1093F" w:rsidP="00E1093F">
            <w:pPr>
              <w:widowControl/>
              <w:wordWrap/>
              <w:autoSpaceDE/>
              <w:autoSpaceDN/>
              <w:jc w:val="center"/>
              <w:rPr>
                <w:rFonts w:ascii="Times New Roman" w:eastAsia="SimSun"/>
                <w:color w:val="000000"/>
                <w:sz w:val="16"/>
                <w:szCs w:val="16"/>
                <w:lang w:val="en-GB"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4B1A2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7B539"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2FF7C3"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40EC8C"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BFA8A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6CB65"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A58D4E"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2A91E0"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2AFC1F"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5</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6D825"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6F0E0F"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7B30CA"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7</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B78F7"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7</w:t>
            </w:r>
          </w:p>
        </w:tc>
        <w:tc>
          <w:tcPr>
            <w:tcW w:w="2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C95CA"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8</w:t>
            </w:r>
          </w:p>
        </w:tc>
      </w:tr>
      <w:tr w:rsidR="00527159" w:rsidRPr="00E1093F" w14:paraId="0A9268E7" w14:textId="77777777" w:rsidTr="00B6423E">
        <w:tc>
          <w:tcPr>
            <w:tcW w:w="399"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7B0F72" w14:textId="77777777" w:rsidR="00E1093F" w:rsidRPr="00E1093F" w:rsidRDefault="00E1093F" w:rsidP="00E1093F">
            <w:pPr>
              <w:widowControl/>
              <w:wordWrap/>
              <w:autoSpaceDE/>
              <w:autoSpaceDN/>
              <w:jc w:val="left"/>
              <w:rPr>
                <w:rFonts w:ascii="Arial" w:eastAsia="Times New Roman" w:hAnsi="Arial" w:cs="Arial"/>
                <w:kern w:val="0"/>
                <w:sz w:val="36"/>
                <w:szCs w:val="36"/>
                <w:lang w:eastAsia="zh-CN"/>
              </w:rPr>
            </w:pPr>
          </w:p>
        </w:tc>
        <w:tc>
          <w:tcPr>
            <w:tcW w:w="3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C6BB3" w14:textId="77777777" w:rsidR="00E1093F" w:rsidRPr="00E1093F" w:rsidRDefault="00E1093F" w:rsidP="00E1093F">
            <w:pPr>
              <w:widowControl/>
              <w:wordWrap/>
              <w:autoSpaceDE/>
              <w:autoSpaceDN/>
              <w:jc w:val="righ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10240</w:t>
            </w: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C58FE" w14:textId="5DE63B88" w:rsidR="00E1093F" w:rsidRPr="00461A33" w:rsidRDefault="00461A33" w:rsidP="00E1093F">
            <w:pPr>
              <w:widowControl/>
              <w:wordWrap/>
              <w:autoSpaceDE/>
              <w:autoSpaceDN/>
              <w:jc w:val="center"/>
              <w:rPr>
                <w:rFonts w:ascii="Times New Roman" w:eastAsia="SimSun"/>
                <w:color w:val="000000"/>
                <w:sz w:val="16"/>
                <w:szCs w:val="16"/>
                <w:lang w:val="en-GB" w:eastAsia="zh-CN"/>
              </w:rPr>
            </w:pPr>
            <w:r w:rsidRPr="00461A33">
              <w:rPr>
                <w:rFonts w:ascii="Times New Roman" w:eastAsia="SimSun"/>
                <w:color w:val="000000"/>
                <w:sz w:val="16"/>
                <w:szCs w:val="16"/>
                <w:lang w:val="en-GB" w:eastAsia="zh-CN"/>
              </w:rPr>
              <w:t>-</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ECD22" w14:textId="58AF5716" w:rsidR="00E1093F" w:rsidRPr="00461A33" w:rsidRDefault="00461A33" w:rsidP="00E1093F">
            <w:pPr>
              <w:widowControl/>
              <w:wordWrap/>
              <w:autoSpaceDE/>
              <w:autoSpaceDN/>
              <w:jc w:val="center"/>
              <w:rPr>
                <w:rFonts w:ascii="Times New Roman" w:eastAsia="SimSun"/>
                <w:color w:val="000000"/>
                <w:sz w:val="16"/>
                <w:szCs w:val="16"/>
                <w:lang w:val="en-GB" w:eastAsia="zh-CN"/>
              </w:rPr>
            </w:pPr>
            <w:r w:rsidRPr="00461A33">
              <w:rPr>
                <w:rFonts w:ascii="Times New Roman" w:eastAsia="SimSun"/>
                <w:color w:val="000000"/>
                <w:sz w:val="16"/>
                <w:szCs w:val="16"/>
                <w:lang w:val="en-GB" w:eastAsia="zh-CN"/>
              </w:rPr>
              <w:t>-</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50686A" w14:textId="57F7C8CD" w:rsidR="00E1093F" w:rsidRPr="00E1093F" w:rsidRDefault="00461A33" w:rsidP="00E1093F">
            <w:pPr>
              <w:widowControl/>
              <w:wordWrap/>
              <w:autoSpaceDE/>
              <w:autoSpaceDN/>
              <w:jc w:val="center"/>
              <w:rPr>
                <w:rFonts w:ascii="Arial" w:eastAsia="Times New Roman" w:hAnsi="Arial" w:cs="Arial"/>
                <w:kern w:val="0"/>
                <w:sz w:val="36"/>
                <w:szCs w:val="36"/>
                <w:lang w:eastAsia="zh-CN"/>
              </w:rPr>
            </w:pPr>
            <w:r>
              <w:rPr>
                <w:rFonts w:ascii="Times New Roman" w:eastAsia="SimSun"/>
                <w:color w:val="000000"/>
                <w:sz w:val="16"/>
                <w:szCs w:val="16"/>
                <w:lang w:val="en-GB" w:eastAsia="zh-CN"/>
              </w:rPr>
              <w:t>-</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2AD42"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7D9577"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DBE3EE"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C3D1F1"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59D208"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DB61AF"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F5C2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00FE1"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2DE2EF"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67CD81"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3B02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A4773"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23DAEC"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r>
    </w:tbl>
    <w:p w14:paraId="75B3EC2D" w14:textId="77777777" w:rsidR="00E1093F" w:rsidRDefault="00E1093F" w:rsidP="00E1093F">
      <w:pPr>
        <w:wordWrap/>
        <w:autoSpaceDE/>
        <w:autoSpaceDN/>
        <w:rPr>
          <w:rFonts w:ascii="Times" w:hAnsi="Times"/>
          <w:kern w:val="0"/>
          <w:sz w:val="22"/>
          <w:szCs w:val="22"/>
          <w:lang w:val="en-GB" w:eastAsia="en-US"/>
        </w:rPr>
      </w:pPr>
    </w:p>
    <w:p w14:paraId="312DB9FA" w14:textId="77777777" w:rsidR="00E1093F" w:rsidRDefault="00E1093F" w:rsidP="00097B32">
      <w:pPr>
        <w:wordWrap/>
        <w:autoSpaceDE/>
        <w:autoSpaceDN/>
        <w:ind w:firstLine="360"/>
        <w:rPr>
          <w:rFonts w:ascii="Times" w:hAnsi="Times"/>
          <w:kern w:val="0"/>
          <w:sz w:val="22"/>
          <w:szCs w:val="22"/>
          <w:lang w:val="en-GB" w:eastAsia="en-US"/>
        </w:rPr>
      </w:pPr>
    </w:p>
    <w:p w14:paraId="12D41254" w14:textId="3C556CCC" w:rsidR="00925C78" w:rsidRDefault="00925C78" w:rsidP="00925C78">
      <w:pPr>
        <w:pStyle w:val="LGTdoc1"/>
        <w:spacing w:beforeLines="0" w:before="120" w:after="220" w:afterAutospacing="0"/>
        <w:rPr>
          <w:sz w:val="22"/>
          <w:szCs w:val="22"/>
        </w:rPr>
      </w:pPr>
      <w:r w:rsidRPr="00806C09">
        <w:rPr>
          <w:sz w:val="22"/>
          <w:szCs w:val="22"/>
          <w:u w:val="single"/>
        </w:rPr>
        <w:t xml:space="preserve">Proposal </w:t>
      </w:r>
      <w:r w:rsidR="005678A5">
        <w:rPr>
          <w:sz w:val="22"/>
          <w:szCs w:val="22"/>
          <w:u w:val="single"/>
        </w:rPr>
        <w:t>6</w:t>
      </w:r>
      <w:r w:rsidRPr="00806C09">
        <w:rPr>
          <w:sz w:val="22"/>
          <w:szCs w:val="22"/>
          <w:u w:val="single"/>
        </w:rPr>
        <w:t>:</w:t>
      </w:r>
      <w:r w:rsidRPr="00806C09">
        <w:rPr>
          <w:sz w:val="22"/>
          <w:szCs w:val="22"/>
        </w:rPr>
        <w:t xml:space="preserve"> </w:t>
      </w:r>
      <w:r w:rsidR="00363AA9">
        <w:rPr>
          <w:sz w:val="22"/>
          <w:szCs w:val="22"/>
        </w:rPr>
        <w:t>For eDRX, t</w:t>
      </w:r>
      <w:r w:rsidR="00527159">
        <w:rPr>
          <w:sz w:val="22"/>
          <w:szCs w:val="22"/>
        </w:rPr>
        <w:t>he configuration of 1-to-N mapping between WUS and POs is dependent on the PTW length and DRX cycle</w:t>
      </w:r>
      <w:r w:rsidR="00461A33">
        <w:rPr>
          <w:rFonts w:ascii="Times" w:hAnsi="Times"/>
          <w:sz w:val="22"/>
          <w:lang w:eastAsia="en-US"/>
        </w:rPr>
        <w:t xml:space="preserve"> and details are up to RAN2 discussion.</w:t>
      </w:r>
    </w:p>
    <w:p w14:paraId="2ABD9275" w14:textId="77777777" w:rsidR="0035546B" w:rsidRDefault="0035546B" w:rsidP="006F2D5A">
      <w:pPr>
        <w:rPr>
          <w:lang w:val="en-GB" w:eastAsia="en-US"/>
        </w:rPr>
      </w:pPr>
    </w:p>
    <w:p w14:paraId="0AE73D74" w14:textId="26150F56" w:rsidR="00C34876" w:rsidRPr="007951A7" w:rsidRDefault="00C34876" w:rsidP="0079569E">
      <w:pPr>
        <w:pStyle w:val="Heading1"/>
        <w:numPr>
          <w:ilvl w:val="0"/>
          <w:numId w:val="45"/>
        </w:numPr>
        <w:overflowPunct/>
        <w:autoSpaceDE/>
        <w:autoSpaceDN/>
        <w:adjustRightInd/>
        <w:ind w:left="432" w:hanging="432"/>
        <w:textAlignment w:val="auto"/>
        <w:rPr>
          <w:rFonts w:eastAsia="SimSun"/>
        </w:rPr>
      </w:pPr>
      <w:r w:rsidRPr="007951A7">
        <w:rPr>
          <w:rFonts w:eastAsia="SimSun"/>
        </w:rPr>
        <w:t>Summary</w:t>
      </w:r>
    </w:p>
    <w:bookmarkEnd w:id="1"/>
    <w:bookmarkEnd w:id="2"/>
    <w:p w14:paraId="1CC4EAA3" w14:textId="6A41CC92"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w:t>
      </w:r>
      <w:r>
        <w:rPr>
          <w:b w:val="0"/>
          <w:sz w:val="22"/>
          <w:szCs w:val="22"/>
        </w:rPr>
        <w:t>proposals made in this contribution are summarized below.</w:t>
      </w:r>
    </w:p>
    <w:p w14:paraId="0C0D827C" w14:textId="77777777" w:rsidR="007521A3" w:rsidRDefault="007521A3" w:rsidP="007521A3">
      <w:pPr>
        <w:pStyle w:val="LGTdoc1"/>
        <w:spacing w:beforeLines="0" w:before="120" w:after="220" w:afterAutospacing="0"/>
        <w:rPr>
          <w:sz w:val="22"/>
          <w:szCs w:val="22"/>
        </w:rPr>
      </w:pPr>
      <w:r w:rsidRPr="00806C09">
        <w:rPr>
          <w:sz w:val="22"/>
          <w:szCs w:val="22"/>
          <w:u w:val="single"/>
        </w:rPr>
        <w:t xml:space="preserve">Proposal 1: </w:t>
      </w:r>
      <w:r w:rsidRPr="00806C09">
        <w:rPr>
          <w:sz w:val="22"/>
          <w:szCs w:val="22"/>
        </w:rPr>
        <w:t xml:space="preserve">The WUS </w:t>
      </w:r>
      <w:r>
        <w:rPr>
          <w:sz w:val="22"/>
          <w:szCs w:val="22"/>
        </w:rPr>
        <w:t>duration</w:t>
      </w:r>
      <w:r w:rsidRPr="00806C09">
        <w:rPr>
          <w:sz w:val="22"/>
          <w:szCs w:val="22"/>
        </w:rPr>
        <w:t xml:space="preserve"> is </w:t>
      </w:r>
      <w:r>
        <w:rPr>
          <w:sz w:val="22"/>
          <w:szCs w:val="22"/>
        </w:rPr>
        <w:t xml:space="preserve">configurable, </w:t>
      </w:r>
      <w:r w:rsidRPr="00806C09">
        <w:rPr>
          <w:sz w:val="22"/>
          <w:szCs w:val="22"/>
        </w:rPr>
        <w:t xml:space="preserve">determined </w:t>
      </w:r>
      <w:r>
        <w:rPr>
          <w:sz w:val="22"/>
          <w:szCs w:val="22"/>
        </w:rPr>
        <w:t xml:space="preserve">at least </w:t>
      </w:r>
      <w:r w:rsidRPr="00806C09">
        <w:rPr>
          <w:sz w:val="22"/>
          <w:szCs w:val="22"/>
        </w:rPr>
        <w:t>based on the maximum number of repetitions</w:t>
      </w:r>
      <w:r w:rsidRPr="00DF1F8B">
        <w:rPr>
          <w:sz w:val="22"/>
          <w:szCs w:val="22"/>
        </w:rPr>
        <w:t xml:space="preserve"> for NPDCCH</w:t>
      </w:r>
      <w:r>
        <w:rPr>
          <w:sz w:val="22"/>
          <w:szCs w:val="22"/>
        </w:rPr>
        <w:t xml:space="preserve"> and the WUS transmission scheme (e.g., transmit diversity, power boosting, synchronization, etc.)</w:t>
      </w:r>
      <w:r w:rsidRPr="001C77AF">
        <w:rPr>
          <w:sz w:val="22"/>
          <w:szCs w:val="22"/>
        </w:rPr>
        <w:t>.</w:t>
      </w:r>
      <w:r>
        <w:rPr>
          <w:sz w:val="22"/>
          <w:szCs w:val="22"/>
        </w:rPr>
        <w:t xml:space="preserve"> </w:t>
      </w:r>
    </w:p>
    <w:p w14:paraId="7C1700C5" w14:textId="77777777" w:rsidR="007521A3" w:rsidRPr="00D65D9D" w:rsidRDefault="007521A3" w:rsidP="007521A3">
      <w:pPr>
        <w:widowControl/>
        <w:wordWrap/>
        <w:autoSpaceDE/>
        <w:autoSpaceDN/>
        <w:spacing w:before="120" w:after="120"/>
        <w:jc w:val="left"/>
        <w:rPr>
          <w:rFonts w:ascii="Times New Roman"/>
          <w:b/>
          <w:snapToGrid w:val="0"/>
          <w:kern w:val="0"/>
          <w:sz w:val="22"/>
          <w:szCs w:val="22"/>
          <w:u w:val="single"/>
          <w:lang w:val="en-GB"/>
        </w:rPr>
      </w:pPr>
      <w:r w:rsidRPr="00D65D9D">
        <w:rPr>
          <w:rFonts w:ascii="Times New Roman"/>
          <w:b/>
          <w:snapToGrid w:val="0"/>
          <w:kern w:val="0"/>
          <w:sz w:val="22"/>
          <w:szCs w:val="22"/>
          <w:u w:val="single"/>
          <w:lang w:val="en-GB"/>
        </w:rPr>
        <w:t xml:space="preserve">Propose </w:t>
      </w:r>
      <w:r>
        <w:rPr>
          <w:rFonts w:ascii="Times New Roman"/>
          <w:b/>
          <w:snapToGrid w:val="0"/>
          <w:kern w:val="0"/>
          <w:sz w:val="22"/>
          <w:szCs w:val="22"/>
          <w:u w:val="single"/>
          <w:lang w:val="en-GB"/>
        </w:rPr>
        <w:t>2</w:t>
      </w:r>
      <w:r w:rsidRPr="00D65D9D">
        <w:rPr>
          <w:rFonts w:ascii="Times New Roman"/>
          <w:b/>
          <w:snapToGrid w:val="0"/>
          <w:kern w:val="0"/>
          <w:sz w:val="22"/>
          <w:szCs w:val="22"/>
          <w:u w:val="single"/>
          <w:lang w:val="en-GB"/>
        </w:rPr>
        <w:t>: Confirm Working assumption</w:t>
      </w:r>
    </w:p>
    <w:p w14:paraId="19858566" w14:textId="77777777" w:rsidR="007521A3" w:rsidRPr="007521A3" w:rsidRDefault="007521A3" w:rsidP="007521A3">
      <w:pPr>
        <w:widowControl/>
        <w:numPr>
          <w:ilvl w:val="0"/>
          <w:numId w:val="43"/>
        </w:numPr>
        <w:wordWrap/>
        <w:autoSpaceDE/>
        <w:autoSpaceDN/>
        <w:adjustRightInd w:val="0"/>
        <w:snapToGrid w:val="0"/>
        <w:spacing w:before="120" w:after="120"/>
        <w:jc w:val="left"/>
        <w:rPr>
          <w:rFonts w:ascii="Times New Roman" w:eastAsia="MS Mincho"/>
          <w:b/>
          <w:sz w:val="22"/>
          <w:szCs w:val="22"/>
          <w:lang w:eastAsia="zh-CN"/>
        </w:rPr>
      </w:pPr>
      <w:r w:rsidRPr="007521A3">
        <w:rPr>
          <w:rFonts w:ascii="Times New Roman" w:eastAsia="MS Mincho"/>
          <w:b/>
          <w:sz w:val="22"/>
          <w:szCs w:val="22"/>
          <w:lang w:eastAsia="zh-CN"/>
        </w:rPr>
        <w:t>WUS transmission relative to associated PO of subgroup of UEs is aligned to the start of the configured maximum duration of WUS.</w:t>
      </w:r>
    </w:p>
    <w:p w14:paraId="325B4909" w14:textId="77777777" w:rsidR="007521A3" w:rsidRPr="007521A3" w:rsidRDefault="007521A3" w:rsidP="007521A3">
      <w:pPr>
        <w:widowControl/>
        <w:numPr>
          <w:ilvl w:val="0"/>
          <w:numId w:val="43"/>
        </w:numPr>
        <w:wordWrap/>
        <w:autoSpaceDE/>
        <w:autoSpaceDN/>
        <w:adjustRightInd w:val="0"/>
        <w:snapToGrid w:val="0"/>
        <w:spacing w:before="120" w:after="120"/>
        <w:jc w:val="left"/>
        <w:rPr>
          <w:rFonts w:ascii="Times New Roman" w:eastAsia="MS Mincho"/>
          <w:b/>
          <w:sz w:val="22"/>
          <w:szCs w:val="22"/>
          <w:lang w:eastAsia="zh-CN"/>
        </w:rPr>
      </w:pPr>
      <w:r w:rsidRPr="007521A3">
        <w:rPr>
          <w:rFonts w:ascii="Times New Roman" w:eastAsia="MS Mincho"/>
          <w:b/>
          <w:sz w:val="22"/>
          <w:szCs w:val="22"/>
          <w:lang w:eastAsia="zh-CN"/>
        </w:rPr>
        <w:t>Note: the above applies to at least the case where the gap is large enough for scheduling UE</w:t>
      </w:r>
    </w:p>
    <w:p w14:paraId="730DB3D6" w14:textId="77777777" w:rsidR="007521A3" w:rsidRPr="007521A3" w:rsidRDefault="007521A3" w:rsidP="007521A3">
      <w:pPr>
        <w:widowControl/>
        <w:numPr>
          <w:ilvl w:val="0"/>
          <w:numId w:val="43"/>
        </w:numPr>
        <w:wordWrap/>
        <w:autoSpaceDE/>
        <w:autoSpaceDN/>
        <w:adjustRightInd w:val="0"/>
        <w:snapToGrid w:val="0"/>
        <w:spacing w:before="120" w:after="120"/>
        <w:jc w:val="left"/>
        <w:rPr>
          <w:rFonts w:ascii="Times New Roman" w:eastAsia="MS Mincho"/>
          <w:b/>
          <w:sz w:val="22"/>
          <w:szCs w:val="22"/>
          <w:lang w:eastAsia="zh-CN"/>
        </w:rPr>
      </w:pPr>
      <w:r w:rsidRPr="007521A3">
        <w:rPr>
          <w:rFonts w:ascii="Times New Roman" w:eastAsia="MS Mincho"/>
          <w:b/>
          <w:sz w:val="22"/>
          <w:szCs w:val="22"/>
          <w:lang w:eastAsia="zh-CN"/>
        </w:rPr>
        <w:t>Note: the above does not imply that subgroup of UEs is introduced and that subgroup is TDM</w:t>
      </w:r>
    </w:p>
    <w:p w14:paraId="27BD332B" w14:textId="77777777" w:rsidR="007521A3" w:rsidRDefault="007521A3" w:rsidP="007521A3">
      <w:pPr>
        <w:pStyle w:val="LGTdoc1"/>
        <w:spacing w:beforeLines="0" w:after="0" w:afterAutospacing="0"/>
        <w:rPr>
          <w:sz w:val="22"/>
          <w:szCs w:val="22"/>
          <w:u w:val="single"/>
          <w:lang w:val="en-US"/>
        </w:rPr>
      </w:pPr>
    </w:p>
    <w:p w14:paraId="33E88A17" w14:textId="6FB90336" w:rsidR="007521A3" w:rsidRDefault="007521A3" w:rsidP="007521A3">
      <w:pPr>
        <w:pStyle w:val="LGTdoc1"/>
        <w:spacing w:beforeLines="0" w:after="0" w:afterAutospacing="0"/>
        <w:rPr>
          <w:rFonts w:ascii="Times" w:hAnsi="Times"/>
          <w:bCs/>
          <w:sz w:val="22"/>
          <w:lang w:eastAsia="x-none"/>
        </w:rPr>
      </w:pPr>
      <w:r w:rsidRPr="001766EE">
        <w:rPr>
          <w:sz w:val="22"/>
          <w:szCs w:val="22"/>
          <w:u w:val="single"/>
        </w:rPr>
        <w:t>Propose 3</w:t>
      </w:r>
      <w:r w:rsidRPr="00AE6B21">
        <w:rPr>
          <w:sz w:val="22"/>
          <w:szCs w:val="22"/>
        </w:rPr>
        <w:t>:</w:t>
      </w:r>
      <w:r w:rsidRPr="00AE6B21">
        <w:rPr>
          <w:rFonts w:ascii="Times" w:hAnsi="Times"/>
          <w:bCs/>
          <w:sz w:val="22"/>
          <w:lang w:eastAsia="x-none"/>
        </w:rPr>
        <w:t xml:space="preserve"> </w:t>
      </w:r>
      <w:r>
        <w:rPr>
          <w:rFonts w:ascii="Times" w:hAnsi="Times"/>
          <w:bCs/>
          <w:sz w:val="22"/>
          <w:lang w:eastAsia="x-none"/>
        </w:rPr>
        <w:t>UE assume the</w:t>
      </w:r>
      <w:r w:rsidRPr="00725051">
        <w:rPr>
          <w:rFonts w:ascii="Times" w:hAnsi="Times"/>
          <w:bCs/>
          <w:sz w:val="22"/>
          <w:lang w:eastAsia="x-none"/>
        </w:rPr>
        <w:t xml:space="preserve"> actual WUS duration </w:t>
      </w:r>
      <w:r>
        <w:rPr>
          <w:rFonts w:ascii="Times" w:hAnsi="Times"/>
          <w:bCs/>
          <w:sz w:val="22"/>
          <w:lang w:eastAsia="x-none"/>
        </w:rPr>
        <w:t xml:space="preserve">of WUS for blind detection based on the predefined candidates of </w:t>
      </w:r>
      <w:r w:rsidRPr="007521A3">
        <w:rPr>
          <w:rFonts w:ascii="Times" w:hAnsi="Times"/>
          <w:bCs/>
          <w:i/>
          <w:sz w:val="22"/>
          <w:lang w:eastAsia="x-none"/>
        </w:rPr>
        <w:t>W</w:t>
      </w:r>
      <w:r>
        <w:rPr>
          <w:rFonts w:ascii="Times" w:hAnsi="Times"/>
          <w:bCs/>
          <w:sz w:val="22"/>
          <w:lang w:eastAsia="x-none"/>
        </w:rPr>
        <w:t xml:space="preserve"> for each </w:t>
      </w:r>
      <w:r w:rsidRPr="007B75E1">
        <w:rPr>
          <w:b w:val="0"/>
          <w:i/>
          <w:iCs/>
          <w:sz w:val="22"/>
          <w:szCs w:val="22"/>
          <w:lang w:val="en-US"/>
        </w:rPr>
        <w:t>W</w:t>
      </w:r>
      <w:r w:rsidRPr="0025210B">
        <w:rPr>
          <w:b w:val="0"/>
          <w:iCs/>
          <w:sz w:val="22"/>
          <w:szCs w:val="22"/>
          <w:vertAlign w:val="subscript"/>
          <w:lang w:val="en-US"/>
        </w:rPr>
        <w:t>max</w:t>
      </w:r>
      <w:r>
        <w:rPr>
          <w:rFonts w:ascii="Times" w:hAnsi="Times"/>
          <w:bCs/>
          <w:sz w:val="22"/>
          <w:lang w:eastAsia="x-none"/>
        </w:rPr>
        <w:t>.</w:t>
      </w:r>
    </w:p>
    <w:p w14:paraId="058CA967" w14:textId="77777777" w:rsidR="002D0196" w:rsidRPr="007521A3" w:rsidRDefault="002D0196" w:rsidP="001766EE">
      <w:pPr>
        <w:widowControl/>
        <w:wordWrap/>
        <w:autoSpaceDE/>
        <w:autoSpaceDN/>
        <w:jc w:val="left"/>
        <w:rPr>
          <w:rFonts w:ascii="Times" w:hAnsi="Times"/>
          <w:b/>
          <w:kern w:val="0"/>
          <w:sz w:val="22"/>
          <w:szCs w:val="20"/>
          <w:lang w:val="en-GB" w:eastAsia="x-none"/>
        </w:rPr>
      </w:pPr>
    </w:p>
    <w:p w14:paraId="4BE4B018" w14:textId="77777777" w:rsidR="00887035" w:rsidRPr="001C77AF" w:rsidRDefault="00887035" w:rsidP="00887035">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4</w:t>
      </w:r>
      <w:r w:rsidRPr="00603C6C">
        <w:rPr>
          <w:sz w:val="22"/>
          <w:szCs w:val="22"/>
          <w:u w:val="single"/>
        </w:rPr>
        <w:t xml:space="preserve">: </w:t>
      </w:r>
      <w:r>
        <w:rPr>
          <w:sz w:val="22"/>
          <w:szCs w:val="22"/>
        </w:rPr>
        <w:t>The gap between the end of WUS max duration</w:t>
      </w:r>
      <w:r w:rsidRPr="00DF1F8B">
        <w:rPr>
          <w:sz w:val="22"/>
          <w:szCs w:val="22"/>
        </w:rPr>
        <w:t xml:space="preserve"> </w:t>
      </w:r>
      <w:r>
        <w:rPr>
          <w:sz w:val="22"/>
          <w:szCs w:val="22"/>
        </w:rPr>
        <w:t>and associated PO is configured based on the UE capability of processing time but may be implicitly known from the configured WUS starting point and duration.</w:t>
      </w:r>
    </w:p>
    <w:p w14:paraId="27DEBEE5" w14:textId="77777777" w:rsidR="00FA2C87" w:rsidRDefault="00FA2C87" w:rsidP="00FA2C87">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5</w:t>
      </w:r>
      <w:r w:rsidRPr="00603C6C">
        <w:rPr>
          <w:sz w:val="22"/>
          <w:szCs w:val="22"/>
          <w:u w:val="single"/>
        </w:rPr>
        <w:t xml:space="preserve">: </w:t>
      </w:r>
      <w:r>
        <w:rPr>
          <w:sz w:val="22"/>
          <w:szCs w:val="22"/>
        </w:rPr>
        <w:t>Support</w:t>
      </w:r>
      <w:r w:rsidRPr="001C77AF">
        <w:rPr>
          <w:sz w:val="22"/>
          <w:szCs w:val="22"/>
        </w:rPr>
        <w:t xml:space="preserve"> flexib</w:t>
      </w:r>
      <w:r>
        <w:rPr>
          <w:sz w:val="22"/>
          <w:szCs w:val="22"/>
        </w:rPr>
        <w:t>le</w:t>
      </w:r>
      <w:r w:rsidRPr="001C77AF">
        <w:rPr>
          <w:sz w:val="22"/>
          <w:szCs w:val="22"/>
        </w:rPr>
        <w:t xml:space="preserve"> WUS </w:t>
      </w:r>
      <w:r>
        <w:rPr>
          <w:sz w:val="22"/>
          <w:szCs w:val="22"/>
        </w:rPr>
        <w:t>configuration for all UEs/</w:t>
      </w:r>
      <w:r w:rsidRPr="001C77AF">
        <w:rPr>
          <w:sz w:val="22"/>
          <w:szCs w:val="22"/>
        </w:rPr>
        <w:t>UE groups.</w:t>
      </w:r>
    </w:p>
    <w:p w14:paraId="6EB291F0" w14:textId="77777777" w:rsidR="00363AA9" w:rsidRDefault="00363AA9" w:rsidP="00363AA9">
      <w:pPr>
        <w:pStyle w:val="LGTdoc1"/>
        <w:spacing w:beforeLines="0" w:before="120" w:after="220" w:afterAutospacing="0"/>
        <w:rPr>
          <w:sz w:val="22"/>
          <w:szCs w:val="22"/>
        </w:rPr>
      </w:pPr>
      <w:r w:rsidRPr="00806C09">
        <w:rPr>
          <w:sz w:val="22"/>
          <w:szCs w:val="22"/>
          <w:u w:val="single"/>
        </w:rPr>
        <w:t xml:space="preserve">Proposal </w:t>
      </w:r>
      <w:r>
        <w:rPr>
          <w:sz w:val="22"/>
          <w:szCs w:val="22"/>
          <w:u w:val="single"/>
        </w:rPr>
        <w:t>6</w:t>
      </w:r>
      <w:r w:rsidRPr="00806C09">
        <w:rPr>
          <w:sz w:val="22"/>
          <w:szCs w:val="22"/>
          <w:u w:val="single"/>
        </w:rPr>
        <w:t>:</w:t>
      </w:r>
      <w:r w:rsidRPr="00806C09">
        <w:rPr>
          <w:sz w:val="22"/>
          <w:szCs w:val="22"/>
        </w:rPr>
        <w:t xml:space="preserve"> </w:t>
      </w:r>
      <w:r>
        <w:rPr>
          <w:sz w:val="22"/>
          <w:szCs w:val="22"/>
        </w:rPr>
        <w:t>For eDRX, the configuration of 1-to-N mapping between WUS and POs is dependent on the PTW length and DRX cycle</w:t>
      </w:r>
      <w:r>
        <w:rPr>
          <w:rFonts w:ascii="Times" w:hAnsi="Times"/>
          <w:sz w:val="22"/>
          <w:lang w:eastAsia="en-US"/>
        </w:rPr>
        <w:t xml:space="preserve"> and details are up to RAN2 discussion.</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62EBA69" w14:textId="02B50722" w:rsidR="00406842" w:rsidRDefault="00406842" w:rsidP="00406842">
      <w:pPr>
        <w:pStyle w:val="LGTdoc1"/>
        <w:numPr>
          <w:ilvl w:val="0"/>
          <w:numId w:val="7"/>
        </w:numPr>
        <w:spacing w:before="120" w:after="220"/>
        <w:rPr>
          <w:b w:val="0"/>
          <w:sz w:val="22"/>
          <w:szCs w:val="22"/>
        </w:rPr>
      </w:pPr>
      <w:bookmarkStart w:id="19" w:name="_Ref490169147"/>
      <w:r w:rsidRPr="00902C63">
        <w:rPr>
          <w:b w:val="0"/>
          <w:sz w:val="22"/>
          <w:szCs w:val="22"/>
        </w:rPr>
        <w:t>“RAN1 Chair</w:t>
      </w:r>
      <w:r>
        <w:rPr>
          <w:b w:val="0"/>
          <w:sz w:val="22"/>
          <w:szCs w:val="22"/>
        </w:rPr>
        <w:t>man’s Notes”, RAN1 #9</w:t>
      </w:r>
      <w:r w:rsidR="00B6423E">
        <w:rPr>
          <w:b w:val="0"/>
          <w:sz w:val="22"/>
          <w:szCs w:val="22"/>
        </w:rPr>
        <w:t>2</w:t>
      </w:r>
      <w:r w:rsidRPr="00902C63">
        <w:rPr>
          <w:b w:val="0"/>
          <w:sz w:val="22"/>
          <w:szCs w:val="22"/>
        </w:rPr>
        <w:t xml:space="preserve">, </w:t>
      </w:r>
      <w:r w:rsidR="00B6423E">
        <w:rPr>
          <w:b w:val="0"/>
          <w:sz w:val="22"/>
          <w:szCs w:val="22"/>
        </w:rPr>
        <w:t>Athens, Greece</w:t>
      </w:r>
      <w:r w:rsidR="00F5428E" w:rsidRPr="00F5428E">
        <w:rPr>
          <w:b w:val="0"/>
          <w:sz w:val="22"/>
          <w:szCs w:val="22"/>
        </w:rPr>
        <w:t>, February 26th – March 2nd, 2018</w:t>
      </w:r>
      <w:r w:rsidR="00F5428E">
        <w:rPr>
          <w:b w:val="0"/>
          <w:sz w:val="22"/>
          <w:szCs w:val="22"/>
        </w:rPr>
        <w:t>.</w:t>
      </w:r>
    </w:p>
    <w:p w14:paraId="043C39EB" w14:textId="2E9580EC" w:rsidR="00F43CAD" w:rsidRDefault="00F43CAD" w:rsidP="00F43CAD">
      <w:pPr>
        <w:pStyle w:val="LGTdoc1"/>
        <w:numPr>
          <w:ilvl w:val="0"/>
          <w:numId w:val="7"/>
        </w:numPr>
        <w:spacing w:before="120" w:after="220"/>
        <w:rPr>
          <w:b w:val="0"/>
          <w:sz w:val="22"/>
          <w:szCs w:val="22"/>
        </w:rPr>
      </w:pPr>
      <w:r>
        <w:rPr>
          <w:b w:val="0"/>
          <w:sz w:val="22"/>
          <w:szCs w:val="22"/>
        </w:rPr>
        <w:t>R1-</w:t>
      </w:r>
      <w:r w:rsidRPr="00982E6D">
        <w:rPr>
          <w:b w:val="0"/>
          <w:sz w:val="22"/>
          <w:szCs w:val="22"/>
        </w:rPr>
        <w:t>17</w:t>
      </w:r>
      <w:r w:rsidR="00806C09">
        <w:rPr>
          <w:b w:val="0"/>
          <w:sz w:val="22"/>
          <w:szCs w:val="22"/>
        </w:rPr>
        <w:t>2042</w:t>
      </w:r>
      <w:r w:rsidR="00B8747F">
        <w:rPr>
          <w:b w:val="0"/>
          <w:sz w:val="22"/>
          <w:szCs w:val="22"/>
        </w:rPr>
        <w:t>3</w:t>
      </w:r>
      <w:r w:rsidRPr="00FF47FD">
        <w:rPr>
          <w:b w:val="0"/>
          <w:sz w:val="22"/>
          <w:szCs w:val="22"/>
        </w:rPr>
        <w:t>, “</w:t>
      </w:r>
      <w:r w:rsidR="00B8747F" w:rsidRPr="00B8747F">
        <w:rPr>
          <w:b w:val="0"/>
          <w:sz w:val="22"/>
          <w:szCs w:val="22"/>
        </w:rPr>
        <w:t>Wake-up signal configurations and procedures</w:t>
      </w:r>
      <w:r>
        <w:rPr>
          <w:b w:val="0"/>
          <w:sz w:val="22"/>
          <w:szCs w:val="22"/>
        </w:rPr>
        <w:t>”</w:t>
      </w:r>
      <w:r w:rsidRPr="00FF47FD">
        <w:rPr>
          <w:b w:val="0"/>
          <w:sz w:val="22"/>
          <w:szCs w:val="22"/>
        </w:rPr>
        <w:t>,</w:t>
      </w:r>
      <w:r>
        <w:rPr>
          <w:b w:val="0"/>
          <w:sz w:val="22"/>
          <w:szCs w:val="22"/>
        </w:rPr>
        <w:t xml:space="preserve"> Qualcomm, RAN1 Meeting #91, Reno, USA, Nov. 27- Dec. 1, 2017.</w:t>
      </w:r>
    </w:p>
    <w:bookmarkEnd w:id="19"/>
    <w:p w14:paraId="00DAD4AE" w14:textId="01F37FFF" w:rsidR="00880C64" w:rsidRDefault="00880C64" w:rsidP="00B22D25">
      <w:pPr>
        <w:pStyle w:val="LGTdoc1"/>
        <w:numPr>
          <w:ilvl w:val="0"/>
          <w:numId w:val="7"/>
        </w:numPr>
        <w:spacing w:before="120" w:after="220"/>
        <w:rPr>
          <w:b w:val="0"/>
          <w:sz w:val="22"/>
          <w:szCs w:val="22"/>
        </w:rPr>
      </w:pPr>
      <w:r w:rsidRPr="00880C64">
        <w:rPr>
          <w:b w:val="0"/>
          <w:sz w:val="22"/>
          <w:szCs w:val="22"/>
        </w:rPr>
        <w:t xml:space="preserve">R2-1714008, </w:t>
      </w:r>
      <w:r w:rsidR="00B8747F">
        <w:rPr>
          <w:b w:val="0"/>
          <w:sz w:val="22"/>
          <w:szCs w:val="22"/>
        </w:rPr>
        <w:t>“</w:t>
      </w:r>
      <w:r w:rsidRPr="00880C64">
        <w:rPr>
          <w:b w:val="0"/>
          <w:sz w:val="22"/>
          <w:szCs w:val="22"/>
        </w:rPr>
        <w:t>Reply LS to RAN1 on wake-up signal</w:t>
      </w:r>
      <w:r w:rsidR="00B8747F">
        <w:rPr>
          <w:b w:val="0"/>
          <w:sz w:val="22"/>
          <w:szCs w:val="22"/>
        </w:rPr>
        <w:t>”, RAN2.</w:t>
      </w:r>
    </w:p>
    <w:p w14:paraId="465D8328" w14:textId="30775260" w:rsidR="00B8747F" w:rsidRDefault="00B8747F" w:rsidP="00B8747F">
      <w:pPr>
        <w:pStyle w:val="LGTdoc1"/>
        <w:numPr>
          <w:ilvl w:val="0"/>
          <w:numId w:val="7"/>
        </w:numPr>
        <w:spacing w:before="120" w:after="220"/>
        <w:rPr>
          <w:b w:val="0"/>
          <w:sz w:val="22"/>
          <w:szCs w:val="22"/>
        </w:rPr>
      </w:pPr>
      <w:r>
        <w:rPr>
          <w:b w:val="0"/>
          <w:sz w:val="22"/>
          <w:szCs w:val="22"/>
        </w:rPr>
        <w:lastRenderedPageBreak/>
        <w:t>R1-</w:t>
      </w:r>
      <w:r w:rsidRPr="00982E6D">
        <w:rPr>
          <w:b w:val="0"/>
          <w:sz w:val="22"/>
          <w:szCs w:val="22"/>
        </w:rPr>
        <w:t>1</w:t>
      </w:r>
      <w:r w:rsidR="001D1A3E">
        <w:rPr>
          <w:b w:val="0"/>
          <w:sz w:val="22"/>
          <w:szCs w:val="22"/>
        </w:rPr>
        <w:t>8</w:t>
      </w:r>
      <w:r w:rsidR="00C20E0B">
        <w:rPr>
          <w:b w:val="0"/>
          <w:sz w:val="22"/>
          <w:szCs w:val="22"/>
        </w:rPr>
        <w:t>04918</w:t>
      </w:r>
      <w:r w:rsidRPr="00FF47FD">
        <w:rPr>
          <w:b w:val="0"/>
          <w:sz w:val="22"/>
          <w:szCs w:val="22"/>
        </w:rPr>
        <w:t>, “</w:t>
      </w:r>
      <w:r w:rsidR="001D1A3E">
        <w:rPr>
          <w:b w:val="0"/>
          <w:sz w:val="22"/>
          <w:szCs w:val="22"/>
        </w:rPr>
        <w:t>Wake-up signal functions</w:t>
      </w:r>
      <w:r>
        <w:rPr>
          <w:b w:val="0"/>
          <w:sz w:val="22"/>
          <w:szCs w:val="22"/>
        </w:rPr>
        <w:t>”</w:t>
      </w:r>
      <w:r w:rsidRPr="00FF47FD">
        <w:rPr>
          <w:b w:val="0"/>
          <w:sz w:val="22"/>
          <w:szCs w:val="22"/>
        </w:rPr>
        <w:t>,</w:t>
      </w:r>
      <w:r>
        <w:rPr>
          <w:b w:val="0"/>
          <w:sz w:val="22"/>
          <w:szCs w:val="22"/>
        </w:rPr>
        <w:t xml:space="preserve"> Qualcomm, RAN1 Meeting #9</w:t>
      </w:r>
      <w:r w:rsidR="001D1A3E">
        <w:rPr>
          <w:b w:val="0"/>
          <w:sz w:val="22"/>
          <w:szCs w:val="22"/>
        </w:rPr>
        <w:t>2</w:t>
      </w:r>
      <w:r w:rsidR="00B6423E">
        <w:rPr>
          <w:b w:val="0"/>
          <w:sz w:val="22"/>
          <w:szCs w:val="22"/>
        </w:rPr>
        <w:t>bis</w:t>
      </w:r>
      <w:r>
        <w:rPr>
          <w:b w:val="0"/>
          <w:sz w:val="22"/>
          <w:szCs w:val="22"/>
        </w:rPr>
        <w:t xml:space="preserve">, </w:t>
      </w:r>
      <w:r w:rsidR="00B6423E" w:rsidRPr="00B6423E">
        <w:rPr>
          <w:b w:val="0"/>
          <w:sz w:val="22"/>
          <w:szCs w:val="22"/>
        </w:rPr>
        <w:t>Sanya, China, April 16th – 20th, 2018</w:t>
      </w:r>
      <w:r>
        <w:rPr>
          <w:b w:val="0"/>
          <w:sz w:val="22"/>
          <w:szCs w:val="22"/>
        </w:rPr>
        <w:t>.</w:t>
      </w:r>
    </w:p>
    <w:p w14:paraId="1282652C" w14:textId="00AEE940" w:rsidR="00B8747F" w:rsidRDefault="0020092C" w:rsidP="005C40A0">
      <w:pPr>
        <w:pStyle w:val="LGTdoc1"/>
        <w:numPr>
          <w:ilvl w:val="0"/>
          <w:numId w:val="7"/>
        </w:numPr>
        <w:spacing w:before="120" w:after="220"/>
        <w:rPr>
          <w:b w:val="0"/>
          <w:sz w:val="22"/>
          <w:szCs w:val="22"/>
        </w:rPr>
      </w:pPr>
      <w:r w:rsidRPr="007A2125">
        <w:rPr>
          <w:b w:val="0"/>
          <w:sz w:val="22"/>
          <w:szCs w:val="22"/>
        </w:rPr>
        <w:t>R1-18</w:t>
      </w:r>
      <w:r w:rsidR="00C20E0B">
        <w:rPr>
          <w:b w:val="0"/>
          <w:sz w:val="22"/>
          <w:szCs w:val="22"/>
        </w:rPr>
        <w:t>04920</w:t>
      </w:r>
      <w:r w:rsidRPr="007A2125">
        <w:rPr>
          <w:b w:val="0"/>
          <w:sz w:val="22"/>
          <w:szCs w:val="22"/>
        </w:rPr>
        <w:t>, “Wake-up sequence”, Qualcomm, RAN1 Meeting #92</w:t>
      </w:r>
      <w:r w:rsidR="00B6423E">
        <w:rPr>
          <w:b w:val="0"/>
          <w:sz w:val="22"/>
          <w:szCs w:val="22"/>
        </w:rPr>
        <w:t>bis</w:t>
      </w:r>
      <w:r w:rsidRPr="007A2125">
        <w:rPr>
          <w:b w:val="0"/>
          <w:sz w:val="22"/>
          <w:szCs w:val="22"/>
        </w:rPr>
        <w:t xml:space="preserve">, </w:t>
      </w:r>
      <w:bookmarkStart w:id="20" w:name="_Hlk510733129"/>
      <w:r w:rsidR="00B6423E" w:rsidRPr="00B6423E">
        <w:rPr>
          <w:b w:val="0"/>
          <w:sz w:val="22"/>
          <w:szCs w:val="22"/>
        </w:rPr>
        <w:t>Sanya, China, April 16th – 20th, 2018</w:t>
      </w:r>
      <w:bookmarkEnd w:id="20"/>
      <w:r w:rsidRPr="007A2125">
        <w:rPr>
          <w:b w:val="0"/>
          <w:sz w:val="22"/>
          <w:szCs w:val="22"/>
        </w:rPr>
        <w:t>.</w:t>
      </w:r>
    </w:p>
    <w:p w14:paraId="5E06ABFD" w14:textId="6C583511" w:rsidR="00C3131F" w:rsidRPr="00C3131F" w:rsidRDefault="00C3131F" w:rsidP="00C3131F">
      <w:pPr>
        <w:pStyle w:val="ListParagraph"/>
        <w:numPr>
          <w:ilvl w:val="0"/>
          <w:numId w:val="7"/>
        </w:numPr>
        <w:ind w:leftChars="0"/>
        <w:rPr>
          <w:rFonts w:ascii="Times New Roman" w:eastAsia="Batang" w:hAnsi="Times New Roman" w:cs="Times New Roman"/>
          <w:snapToGrid w:val="0"/>
          <w:sz w:val="22"/>
          <w:szCs w:val="22"/>
          <w:lang w:val="en-GB"/>
        </w:rPr>
      </w:pPr>
      <w:r w:rsidRPr="00C3131F">
        <w:rPr>
          <w:rFonts w:ascii="Times New Roman" w:eastAsia="Batang" w:hAnsi="Times New Roman" w:cs="Times New Roman"/>
          <w:snapToGrid w:val="0"/>
          <w:sz w:val="22"/>
          <w:szCs w:val="22"/>
          <w:lang w:val="en-GB"/>
        </w:rPr>
        <w:t>R1-1801929, “Discussion on Wake up signal configuration”, Samsung, RAN1 Meeting #9</w:t>
      </w:r>
      <w:r>
        <w:rPr>
          <w:rFonts w:ascii="Times New Roman" w:eastAsia="Batang" w:hAnsi="Times New Roman" w:cs="Times New Roman"/>
          <w:snapToGrid w:val="0"/>
          <w:sz w:val="22"/>
          <w:szCs w:val="22"/>
          <w:lang w:val="en-GB"/>
        </w:rPr>
        <w:t>2</w:t>
      </w:r>
      <w:r w:rsidRPr="00C3131F">
        <w:rPr>
          <w:rFonts w:ascii="Times New Roman" w:eastAsia="Batang" w:hAnsi="Times New Roman" w:cs="Times New Roman"/>
          <w:snapToGrid w:val="0"/>
          <w:sz w:val="22"/>
          <w:szCs w:val="22"/>
          <w:lang w:val="en-GB"/>
        </w:rPr>
        <w:t xml:space="preserve">, </w:t>
      </w:r>
      <w:r>
        <w:rPr>
          <w:rFonts w:ascii="Times New Roman" w:eastAsia="Batang" w:hAnsi="Times New Roman" w:cs="Times New Roman"/>
          <w:snapToGrid w:val="0"/>
          <w:sz w:val="22"/>
          <w:szCs w:val="22"/>
          <w:lang w:val="en-GB"/>
        </w:rPr>
        <w:t>Athens</w:t>
      </w:r>
      <w:r w:rsidRPr="00C3131F">
        <w:rPr>
          <w:rFonts w:ascii="Times New Roman" w:eastAsia="Batang" w:hAnsi="Times New Roman" w:cs="Times New Roman"/>
          <w:snapToGrid w:val="0"/>
          <w:sz w:val="22"/>
          <w:szCs w:val="22"/>
          <w:lang w:val="en-GB"/>
        </w:rPr>
        <w:t>, Greece, February 26th – March 2nd, 2018.</w:t>
      </w:r>
    </w:p>
    <w:p w14:paraId="11936141" w14:textId="77777777" w:rsidR="00C3131F" w:rsidRPr="007A2125" w:rsidRDefault="00C3131F" w:rsidP="0079569E">
      <w:pPr>
        <w:pStyle w:val="LGTdoc1"/>
        <w:spacing w:before="120" w:after="220"/>
        <w:ind w:left="360"/>
        <w:rPr>
          <w:b w:val="0"/>
          <w:sz w:val="22"/>
          <w:szCs w:val="22"/>
        </w:rPr>
      </w:pPr>
    </w:p>
    <w:sectPr w:rsidR="00C3131F" w:rsidRPr="007A2125"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772F3" w14:textId="77777777" w:rsidR="00426B93" w:rsidRDefault="00426B93">
      <w:r>
        <w:separator/>
      </w:r>
    </w:p>
  </w:endnote>
  <w:endnote w:type="continuationSeparator" w:id="0">
    <w:p w14:paraId="6776B974" w14:textId="77777777" w:rsidR="00426B93" w:rsidRDefault="00426B93">
      <w:r>
        <w:continuationSeparator/>
      </w:r>
    </w:p>
  </w:endnote>
  <w:endnote w:type="continuationNotice" w:id="1">
    <w:p w14:paraId="5CF570C2" w14:textId="77777777" w:rsidR="00426B93" w:rsidRDefault="00426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21C83" w:rsidRDefault="00A21C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21C83" w:rsidRDefault="00A21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A21C83" w:rsidRDefault="00A21C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A21C83" w:rsidRDefault="00A21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2E1F2" w14:textId="77777777" w:rsidR="00426B93" w:rsidRDefault="00426B93">
      <w:r>
        <w:separator/>
      </w:r>
    </w:p>
  </w:footnote>
  <w:footnote w:type="continuationSeparator" w:id="0">
    <w:p w14:paraId="490C7156" w14:textId="77777777" w:rsidR="00426B93" w:rsidRDefault="00426B93">
      <w:r>
        <w:continuationSeparator/>
      </w:r>
    </w:p>
  </w:footnote>
  <w:footnote w:type="continuationNotice" w:id="1">
    <w:p w14:paraId="204746AE" w14:textId="77777777" w:rsidR="00426B93" w:rsidRDefault="00426B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46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 w15:restartNumberingAfterBreak="0">
    <w:nsid w:val="02354F53"/>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2EB286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AA01C5"/>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6765EA5"/>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E5D2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1CC858EB"/>
    <w:multiLevelType w:val="hybridMultilevel"/>
    <w:tmpl w:val="06F2C2A8"/>
    <w:lvl w:ilvl="0" w:tplc="1E7E075A">
      <w:start w:val="1"/>
      <w:numFmt w:val="bullet"/>
      <w:lvlText w:val=""/>
      <w:lvlJc w:val="left"/>
      <w:pPr>
        <w:tabs>
          <w:tab w:val="num" w:pos="720"/>
        </w:tabs>
        <w:ind w:left="720" w:hanging="360"/>
      </w:pPr>
      <w:rPr>
        <w:rFonts w:ascii="Symbol" w:hAnsi="Symbol" w:hint="default"/>
      </w:rPr>
    </w:lvl>
    <w:lvl w:ilvl="1" w:tplc="6212AC06">
      <w:numFmt w:val="bullet"/>
      <w:lvlText w:val="−"/>
      <w:lvlJc w:val="left"/>
      <w:pPr>
        <w:tabs>
          <w:tab w:val="num" w:pos="1440"/>
        </w:tabs>
        <w:ind w:left="1440" w:hanging="360"/>
      </w:pPr>
      <w:rPr>
        <w:rFonts w:ascii="Calibre Regular" w:hAnsi="Calibre Regular" w:hint="default"/>
      </w:rPr>
    </w:lvl>
    <w:lvl w:ilvl="2" w:tplc="0294575C">
      <w:numFmt w:val="bullet"/>
      <w:lvlText w:val="−"/>
      <w:lvlJc w:val="left"/>
      <w:pPr>
        <w:tabs>
          <w:tab w:val="num" w:pos="2160"/>
        </w:tabs>
        <w:ind w:left="2160" w:hanging="360"/>
      </w:pPr>
      <w:rPr>
        <w:rFonts w:ascii="Calibre Regular" w:hAnsi="Calibre Regular" w:hint="default"/>
      </w:rPr>
    </w:lvl>
    <w:lvl w:ilvl="3" w:tplc="CE788BA0" w:tentative="1">
      <w:start w:val="1"/>
      <w:numFmt w:val="bullet"/>
      <w:lvlText w:val=""/>
      <w:lvlJc w:val="left"/>
      <w:pPr>
        <w:tabs>
          <w:tab w:val="num" w:pos="2880"/>
        </w:tabs>
        <w:ind w:left="2880" w:hanging="360"/>
      </w:pPr>
      <w:rPr>
        <w:rFonts w:ascii="Symbol" w:hAnsi="Symbol" w:hint="default"/>
      </w:rPr>
    </w:lvl>
    <w:lvl w:ilvl="4" w:tplc="D930C0BC" w:tentative="1">
      <w:start w:val="1"/>
      <w:numFmt w:val="bullet"/>
      <w:lvlText w:val=""/>
      <w:lvlJc w:val="left"/>
      <w:pPr>
        <w:tabs>
          <w:tab w:val="num" w:pos="3600"/>
        </w:tabs>
        <w:ind w:left="3600" w:hanging="360"/>
      </w:pPr>
      <w:rPr>
        <w:rFonts w:ascii="Symbol" w:hAnsi="Symbol" w:hint="default"/>
      </w:rPr>
    </w:lvl>
    <w:lvl w:ilvl="5" w:tplc="A44810E4" w:tentative="1">
      <w:start w:val="1"/>
      <w:numFmt w:val="bullet"/>
      <w:lvlText w:val=""/>
      <w:lvlJc w:val="left"/>
      <w:pPr>
        <w:tabs>
          <w:tab w:val="num" w:pos="4320"/>
        </w:tabs>
        <w:ind w:left="4320" w:hanging="360"/>
      </w:pPr>
      <w:rPr>
        <w:rFonts w:ascii="Symbol" w:hAnsi="Symbol" w:hint="default"/>
      </w:rPr>
    </w:lvl>
    <w:lvl w:ilvl="6" w:tplc="3B70C9B4" w:tentative="1">
      <w:start w:val="1"/>
      <w:numFmt w:val="bullet"/>
      <w:lvlText w:val=""/>
      <w:lvlJc w:val="left"/>
      <w:pPr>
        <w:tabs>
          <w:tab w:val="num" w:pos="5040"/>
        </w:tabs>
        <w:ind w:left="5040" w:hanging="360"/>
      </w:pPr>
      <w:rPr>
        <w:rFonts w:ascii="Symbol" w:hAnsi="Symbol" w:hint="default"/>
      </w:rPr>
    </w:lvl>
    <w:lvl w:ilvl="7" w:tplc="744634FA" w:tentative="1">
      <w:start w:val="1"/>
      <w:numFmt w:val="bullet"/>
      <w:lvlText w:val=""/>
      <w:lvlJc w:val="left"/>
      <w:pPr>
        <w:tabs>
          <w:tab w:val="num" w:pos="5760"/>
        </w:tabs>
        <w:ind w:left="5760" w:hanging="360"/>
      </w:pPr>
      <w:rPr>
        <w:rFonts w:ascii="Symbol" w:hAnsi="Symbol" w:hint="default"/>
      </w:rPr>
    </w:lvl>
    <w:lvl w:ilvl="8" w:tplc="DC7AD67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D90C50"/>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E4F47AF"/>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6" w15:restartNumberingAfterBreak="0">
    <w:nsid w:val="2FBB557D"/>
    <w:multiLevelType w:val="hybridMultilevel"/>
    <w:tmpl w:val="D0F49CC2"/>
    <w:lvl w:ilvl="0" w:tplc="4ABED188">
      <w:start w:val="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30512BE"/>
    <w:multiLevelType w:val="hybridMultilevel"/>
    <w:tmpl w:val="C25CE59E"/>
    <w:lvl w:ilvl="0" w:tplc="99446F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463C0"/>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3D397B13"/>
    <w:multiLevelType w:val="hybridMultilevel"/>
    <w:tmpl w:val="AFDE55A8"/>
    <w:lvl w:ilvl="0" w:tplc="6FF0E548">
      <w:start w:val="1"/>
      <w:numFmt w:val="bullet"/>
      <w:lvlText w:val=""/>
      <w:lvlJc w:val="left"/>
      <w:pPr>
        <w:tabs>
          <w:tab w:val="num" w:pos="720"/>
        </w:tabs>
        <w:ind w:left="720" w:hanging="360"/>
      </w:pPr>
      <w:rPr>
        <w:rFonts w:ascii="Symbol" w:hAnsi="Symbol" w:hint="default"/>
      </w:rPr>
    </w:lvl>
    <w:lvl w:ilvl="1" w:tplc="82965188" w:tentative="1">
      <w:start w:val="1"/>
      <w:numFmt w:val="bullet"/>
      <w:lvlText w:val=""/>
      <w:lvlJc w:val="left"/>
      <w:pPr>
        <w:tabs>
          <w:tab w:val="num" w:pos="1440"/>
        </w:tabs>
        <w:ind w:left="1440" w:hanging="360"/>
      </w:pPr>
      <w:rPr>
        <w:rFonts w:ascii="Symbol" w:hAnsi="Symbol" w:hint="default"/>
      </w:rPr>
    </w:lvl>
    <w:lvl w:ilvl="2" w:tplc="42C4B582" w:tentative="1">
      <w:start w:val="1"/>
      <w:numFmt w:val="bullet"/>
      <w:lvlText w:val=""/>
      <w:lvlJc w:val="left"/>
      <w:pPr>
        <w:tabs>
          <w:tab w:val="num" w:pos="2160"/>
        </w:tabs>
        <w:ind w:left="2160" w:hanging="360"/>
      </w:pPr>
      <w:rPr>
        <w:rFonts w:ascii="Symbol" w:hAnsi="Symbol" w:hint="default"/>
      </w:rPr>
    </w:lvl>
    <w:lvl w:ilvl="3" w:tplc="B9081CFC" w:tentative="1">
      <w:start w:val="1"/>
      <w:numFmt w:val="bullet"/>
      <w:lvlText w:val=""/>
      <w:lvlJc w:val="left"/>
      <w:pPr>
        <w:tabs>
          <w:tab w:val="num" w:pos="2880"/>
        </w:tabs>
        <w:ind w:left="2880" w:hanging="360"/>
      </w:pPr>
      <w:rPr>
        <w:rFonts w:ascii="Symbol" w:hAnsi="Symbol" w:hint="default"/>
      </w:rPr>
    </w:lvl>
    <w:lvl w:ilvl="4" w:tplc="68AE5E42" w:tentative="1">
      <w:start w:val="1"/>
      <w:numFmt w:val="bullet"/>
      <w:lvlText w:val=""/>
      <w:lvlJc w:val="left"/>
      <w:pPr>
        <w:tabs>
          <w:tab w:val="num" w:pos="3600"/>
        </w:tabs>
        <w:ind w:left="3600" w:hanging="360"/>
      </w:pPr>
      <w:rPr>
        <w:rFonts w:ascii="Symbol" w:hAnsi="Symbol" w:hint="default"/>
      </w:rPr>
    </w:lvl>
    <w:lvl w:ilvl="5" w:tplc="8A44CB3E" w:tentative="1">
      <w:start w:val="1"/>
      <w:numFmt w:val="bullet"/>
      <w:lvlText w:val=""/>
      <w:lvlJc w:val="left"/>
      <w:pPr>
        <w:tabs>
          <w:tab w:val="num" w:pos="4320"/>
        </w:tabs>
        <w:ind w:left="4320" w:hanging="360"/>
      </w:pPr>
      <w:rPr>
        <w:rFonts w:ascii="Symbol" w:hAnsi="Symbol" w:hint="default"/>
      </w:rPr>
    </w:lvl>
    <w:lvl w:ilvl="6" w:tplc="87DEDBF0" w:tentative="1">
      <w:start w:val="1"/>
      <w:numFmt w:val="bullet"/>
      <w:lvlText w:val=""/>
      <w:lvlJc w:val="left"/>
      <w:pPr>
        <w:tabs>
          <w:tab w:val="num" w:pos="5040"/>
        </w:tabs>
        <w:ind w:left="5040" w:hanging="360"/>
      </w:pPr>
      <w:rPr>
        <w:rFonts w:ascii="Symbol" w:hAnsi="Symbol" w:hint="default"/>
      </w:rPr>
    </w:lvl>
    <w:lvl w:ilvl="7" w:tplc="0A908CC2" w:tentative="1">
      <w:start w:val="1"/>
      <w:numFmt w:val="bullet"/>
      <w:lvlText w:val=""/>
      <w:lvlJc w:val="left"/>
      <w:pPr>
        <w:tabs>
          <w:tab w:val="num" w:pos="5760"/>
        </w:tabs>
        <w:ind w:left="5760" w:hanging="360"/>
      </w:pPr>
      <w:rPr>
        <w:rFonts w:ascii="Symbol" w:hAnsi="Symbol" w:hint="default"/>
      </w:rPr>
    </w:lvl>
    <w:lvl w:ilvl="8" w:tplc="98A8DEB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FA32275"/>
    <w:multiLevelType w:val="hybridMultilevel"/>
    <w:tmpl w:val="519E7CEA"/>
    <w:lvl w:ilvl="0" w:tplc="8FE84A58">
      <w:start w:val="1"/>
      <w:numFmt w:val="bullet"/>
      <w:lvlText w:val="−"/>
      <w:lvlJc w:val="left"/>
      <w:pPr>
        <w:tabs>
          <w:tab w:val="num" w:pos="720"/>
        </w:tabs>
        <w:ind w:left="720" w:hanging="360"/>
      </w:pPr>
      <w:rPr>
        <w:rFonts w:ascii="Calibre Regular" w:hAnsi="Calibre Regular" w:hint="default"/>
      </w:rPr>
    </w:lvl>
    <w:lvl w:ilvl="1" w:tplc="7DDA867E">
      <w:start w:val="1"/>
      <w:numFmt w:val="bullet"/>
      <w:lvlText w:val="−"/>
      <w:lvlJc w:val="left"/>
      <w:pPr>
        <w:tabs>
          <w:tab w:val="num" w:pos="1440"/>
        </w:tabs>
        <w:ind w:left="1440" w:hanging="360"/>
      </w:pPr>
      <w:rPr>
        <w:rFonts w:ascii="Calibre Regular" w:hAnsi="Calibre Regular" w:hint="default"/>
      </w:rPr>
    </w:lvl>
    <w:lvl w:ilvl="2" w:tplc="1CB6D76E" w:tentative="1">
      <w:start w:val="1"/>
      <w:numFmt w:val="bullet"/>
      <w:lvlText w:val="−"/>
      <w:lvlJc w:val="left"/>
      <w:pPr>
        <w:tabs>
          <w:tab w:val="num" w:pos="2160"/>
        </w:tabs>
        <w:ind w:left="2160" w:hanging="360"/>
      </w:pPr>
      <w:rPr>
        <w:rFonts w:ascii="Calibre Regular" w:hAnsi="Calibre Regular" w:hint="default"/>
      </w:rPr>
    </w:lvl>
    <w:lvl w:ilvl="3" w:tplc="3F34FF42" w:tentative="1">
      <w:start w:val="1"/>
      <w:numFmt w:val="bullet"/>
      <w:lvlText w:val="−"/>
      <w:lvlJc w:val="left"/>
      <w:pPr>
        <w:tabs>
          <w:tab w:val="num" w:pos="2880"/>
        </w:tabs>
        <w:ind w:left="2880" w:hanging="360"/>
      </w:pPr>
      <w:rPr>
        <w:rFonts w:ascii="Calibre Regular" w:hAnsi="Calibre Regular" w:hint="default"/>
      </w:rPr>
    </w:lvl>
    <w:lvl w:ilvl="4" w:tplc="23607D14" w:tentative="1">
      <w:start w:val="1"/>
      <w:numFmt w:val="bullet"/>
      <w:lvlText w:val="−"/>
      <w:lvlJc w:val="left"/>
      <w:pPr>
        <w:tabs>
          <w:tab w:val="num" w:pos="3600"/>
        </w:tabs>
        <w:ind w:left="3600" w:hanging="360"/>
      </w:pPr>
      <w:rPr>
        <w:rFonts w:ascii="Calibre Regular" w:hAnsi="Calibre Regular" w:hint="default"/>
      </w:rPr>
    </w:lvl>
    <w:lvl w:ilvl="5" w:tplc="EE3C01C0" w:tentative="1">
      <w:start w:val="1"/>
      <w:numFmt w:val="bullet"/>
      <w:lvlText w:val="−"/>
      <w:lvlJc w:val="left"/>
      <w:pPr>
        <w:tabs>
          <w:tab w:val="num" w:pos="4320"/>
        </w:tabs>
        <w:ind w:left="4320" w:hanging="360"/>
      </w:pPr>
      <w:rPr>
        <w:rFonts w:ascii="Calibre Regular" w:hAnsi="Calibre Regular" w:hint="default"/>
      </w:rPr>
    </w:lvl>
    <w:lvl w:ilvl="6" w:tplc="9EC46C4E" w:tentative="1">
      <w:start w:val="1"/>
      <w:numFmt w:val="bullet"/>
      <w:lvlText w:val="−"/>
      <w:lvlJc w:val="left"/>
      <w:pPr>
        <w:tabs>
          <w:tab w:val="num" w:pos="5040"/>
        </w:tabs>
        <w:ind w:left="5040" w:hanging="360"/>
      </w:pPr>
      <w:rPr>
        <w:rFonts w:ascii="Calibre Regular" w:hAnsi="Calibre Regular" w:hint="default"/>
      </w:rPr>
    </w:lvl>
    <w:lvl w:ilvl="7" w:tplc="669E2766" w:tentative="1">
      <w:start w:val="1"/>
      <w:numFmt w:val="bullet"/>
      <w:lvlText w:val="−"/>
      <w:lvlJc w:val="left"/>
      <w:pPr>
        <w:tabs>
          <w:tab w:val="num" w:pos="5760"/>
        </w:tabs>
        <w:ind w:left="5760" w:hanging="360"/>
      </w:pPr>
      <w:rPr>
        <w:rFonts w:ascii="Calibre Regular" w:hAnsi="Calibre Regular" w:hint="default"/>
      </w:rPr>
    </w:lvl>
    <w:lvl w:ilvl="8" w:tplc="F7F405C6" w:tentative="1">
      <w:start w:val="1"/>
      <w:numFmt w:val="bullet"/>
      <w:lvlText w:val="−"/>
      <w:lvlJc w:val="left"/>
      <w:pPr>
        <w:tabs>
          <w:tab w:val="num" w:pos="6480"/>
        </w:tabs>
        <w:ind w:left="6480" w:hanging="360"/>
      </w:pPr>
      <w:rPr>
        <w:rFonts w:ascii="Calibre Regular" w:hAnsi="Calibre Regular" w:hint="default"/>
      </w:rPr>
    </w:lvl>
  </w:abstractNum>
  <w:abstractNum w:abstractNumId="25" w15:restartNumberingAfterBreak="0">
    <w:nsid w:val="403166D4"/>
    <w:multiLevelType w:val="hybridMultilevel"/>
    <w:tmpl w:val="4A10C494"/>
    <w:lvl w:ilvl="0" w:tplc="0E3EDF4A">
      <w:start w:val="1"/>
      <w:numFmt w:val="bullet"/>
      <w:lvlText w:val="-"/>
      <w:lvlJc w:val="left"/>
      <w:pPr>
        <w:tabs>
          <w:tab w:val="num" w:pos="720"/>
        </w:tabs>
        <w:ind w:left="720" w:hanging="360"/>
      </w:pPr>
      <w:rPr>
        <w:rFonts w:ascii="Times New Roman" w:hAnsi="Times New Roman" w:hint="default"/>
      </w:rPr>
    </w:lvl>
    <w:lvl w:ilvl="1" w:tplc="BF00E66E">
      <w:start w:val="1"/>
      <w:numFmt w:val="bullet"/>
      <w:lvlText w:val="-"/>
      <w:lvlJc w:val="left"/>
      <w:pPr>
        <w:tabs>
          <w:tab w:val="num" w:pos="1440"/>
        </w:tabs>
        <w:ind w:left="1440" w:hanging="360"/>
      </w:pPr>
      <w:rPr>
        <w:rFonts w:ascii="Times New Roman" w:hAnsi="Times New Roman" w:hint="default"/>
      </w:rPr>
    </w:lvl>
    <w:lvl w:ilvl="2" w:tplc="8B409A94" w:tentative="1">
      <w:start w:val="1"/>
      <w:numFmt w:val="bullet"/>
      <w:lvlText w:val="-"/>
      <w:lvlJc w:val="left"/>
      <w:pPr>
        <w:tabs>
          <w:tab w:val="num" w:pos="2160"/>
        </w:tabs>
        <w:ind w:left="2160" w:hanging="360"/>
      </w:pPr>
      <w:rPr>
        <w:rFonts w:ascii="Times New Roman" w:hAnsi="Times New Roman" w:hint="default"/>
      </w:rPr>
    </w:lvl>
    <w:lvl w:ilvl="3" w:tplc="C8EA4614" w:tentative="1">
      <w:start w:val="1"/>
      <w:numFmt w:val="bullet"/>
      <w:lvlText w:val="-"/>
      <w:lvlJc w:val="left"/>
      <w:pPr>
        <w:tabs>
          <w:tab w:val="num" w:pos="2880"/>
        </w:tabs>
        <w:ind w:left="2880" w:hanging="360"/>
      </w:pPr>
      <w:rPr>
        <w:rFonts w:ascii="Times New Roman" w:hAnsi="Times New Roman" w:hint="default"/>
      </w:rPr>
    </w:lvl>
    <w:lvl w:ilvl="4" w:tplc="DEC4C14C" w:tentative="1">
      <w:start w:val="1"/>
      <w:numFmt w:val="bullet"/>
      <w:lvlText w:val="-"/>
      <w:lvlJc w:val="left"/>
      <w:pPr>
        <w:tabs>
          <w:tab w:val="num" w:pos="3600"/>
        </w:tabs>
        <w:ind w:left="3600" w:hanging="360"/>
      </w:pPr>
      <w:rPr>
        <w:rFonts w:ascii="Times New Roman" w:hAnsi="Times New Roman" w:hint="default"/>
      </w:rPr>
    </w:lvl>
    <w:lvl w:ilvl="5" w:tplc="3B84BFE6" w:tentative="1">
      <w:start w:val="1"/>
      <w:numFmt w:val="bullet"/>
      <w:lvlText w:val="-"/>
      <w:lvlJc w:val="left"/>
      <w:pPr>
        <w:tabs>
          <w:tab w:val="num" w:pos="4320"/>
        </w:tabs>
        <w:ind w:left="4320" w:hanging="360"/>
      </w:pPr>
      <w:rPr>
        <w:rFonts w:ascii="Times New Roman" w:hAnsi="Times New Roman" w:hint="default"/>
      </w:rPr>
    </w:lvl>
    <w:lvl w:ilvl="6" w:tplc="6194C464" w:tentative="1">
      <w:start w:val="1"/>
      <w:numFmt w:val="bullet"/>
      <w:lvlText w:val="-"/>
      <w:lvlJc w:val="left"/>
      <w:pPr>
        <w:tabs>
          <w:tab w:val="num" w:pos="5040"/>
        </w:tabs>
        <w:ind w:left="5040" w:hanging="360"/>
      </w:pPr>
      <w:rPr>
        <w:rFonts w:ascii="Times New Roman" w:hAnsi="Times New Roman" w:hint="default"/>
      </w:rPr>
    </w:lvl>
    <w:lvl w:ilvl="7" w:tplc="C2CEF35C" w:tentative="1">
      <w:start w:val="1"/>
      <w:numFmt w:val="bullet"/>
      <w:lvlText w:val="-"/>
      <w:lvlJc w:val="left"/>
      <w:pPr>
        <w:tabs>
          <w:tab w:val="num" w:pos="5760"/>
        </w:tabs>
        <w:ind w:left="5760" w:hanging="360"/>
      </w:pPr>
      <w:rPr>
        <w:rFonts w:ascii="Times New Roman" w:hAnsi="Times New Roman" w:hint="default"/>
      </w:rPr>
    </w:lvl>
    <w:lvl w:ilvl="8" w:tplc="A170DB9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51625DE"/>
    <w:multiLevelType w:val="hybridMultilevel"/>
    <w:tmpl w:val="C50259B0"/>
    <w:lvl w:ilvl="0" w:tplc="510A6D02">
      <w:start w:val="1"/>
      <w:numFmt w:val="bullet"/>
      <w:lvlText w:val=""/>
      <w:lvlJc w:val="left"/>
      <w:pPr>
        <w:tabs>
          <w:tab w:val="num" w:pos="720"/>
        </w:tabs>
        <w:ind w:left="720" w:hanging="360"/>
      </w:pPr>
      <w:rPr>
        <w:rFonts w:ascii="Symbol" w:hAnsi="Symbol" w:hint="default"/>
      </w:rPr>
    </w:lvl>
    <w:lvl w:ilvl="1" w:tplc="400C8FFC">
      <w:numFmt w:val="bullet"/>
      <w:lvlText w:val="−"/>
      <w:lvlJc w:val="left"/>
      <w:pPr>
        <w:tabs>
          <w:tab w:val="num" w:pos="1440"/>
        </w:tabs>
        <w:ind w:left="1440" w:hanging="360"/>
      </w:pPr>
      <w:rPr>
        <w:rFonts w:ascii="Calibre Regular" w:hAnsi="Calibre Regular" w:hint="default"/>
      </w:rPr>
    </w:lvl>
    <w:lvl w:ilvl="2" w:tplc="3BA22822">
      <w:start w:val="1"/>
      <w:numFmt w:val="bullet"/>
      <w:lvlText w:val=""/>
      <w:lvlJc w:val="left"/>
      <w:pPr>
        <w:tabs>
          <w:tab w:val="num" w:pos="2160"/>
        </w:tabs>
        <w:ind w:left="2160" w:hanging="360"/>
      </w:pPr>
      <w:rPr>
        <w:rFonts w:ascii="Symbol" w:hAnsi="Symbol" w:hint="default"/>
      </w:rPr>
    </w:lvl>
    <w:lvl w:ilvl="3" w:tplc="28A6AB96" w:tentative="1">
      <w:start w:val="1"/>
      <w:numFmt w:val="bullet"/>
      <w:lvlText w:val=""/>
      <w:lvlJc w:val="left"/>
      <w:pPr>
        <w:tabs>
          <w:tab w:val="num" w:pos="2880"/>
        </w:tabs>
        <w:ind w:left="2880" w:hanging="360"/>
      </w:pPr>
      <w:rPr>
        <w:rFonts w:ascii="Symbol" w:hAnsi="Symbol" w:hint="default"/>
      </w:rPr>
    </w:lvl>
    <w:lvl w:ilvl="4" w:tplc="42400326" w:tentative="1">
      <w:start w:val="1"/>
      <w:numFmt w:val="bullet"/>
      <w:lvlText w:val=""/>
      <w:lvlJc w:val="left"/>
      <w:pPr>
        <w:tabs>
          <w:tab w:val="num" w:pos="3600"/>
        </w:tabs>
        <w:ind w:left="3600" w:hanging="360"/>
      </w:pPr>
      <w:rPr>
        <w:rFonts w:ascii="Symbol" w:hAnsi="Symbol" w:hint="default"/>
      </w:rPr>
    </w:lvl>
    <w:lvl w:ilvl="5" w:tplc="337C981A" w:tentative="1">
      <w:start w:val="1"/>
      <w:numFmt w:val="bullet"/>
      <w:lvlText w:val=""/>
      <w:lvlJc w:val="left"/>
      <w:pPr>
        <w:tabs>
          <w:tab w:val="num" w:pos="4320"/>
        </w:tabs>
        <w:ind w:left="4320" w:hanging="360"/>
      </w:pPr>
      <w:rPr>
        <w:rFonts w:ascii="Symbol" w:hAnsi="Symbol" w:hint="default"/>
      </w:rPr>
    </w:lvl>
    <w:lvl w:ilvl="6" w:tplc="9DA0A6DE" w:tentative="1">
      <w:start w:val="1"/>
      <w:numFmt w:val="bullet"/>
      <w:lvlText w:val=""/>
      <w:lvlJc w:val="left"/>
      <w:pPr>
        <w:tabs>
          <w:tab w:val="num" w:pos="5040"/>
        </w:tabs>
        <w:ind w:left="5040" w:hanging="360"/>
      </w:pPr>
      <w:rPr>
        <w:rFonts w:ascii="Symbol" w:hAnsi="Symbol" w:hint="default"/>
      </w:rPr>
    </w:lvl>
    <w:lvl w:ilvl="7" w:tplc="24842978" w:tentative="1">
      <w:start w:val="1"/>
      <w:numFmt w:val="bullet"/>
      <w:lvlText w:val=""/>
      <w:lvlJc w:val="left"/>
      <w:pPr>
        <w:tabs>
          <w:tab w:val="num" w:pos="5760"/>
        </w:tabs>
        <w:ind w:left="5760" w:hanging="360"/>
      </w:pPr>
      <w:rPr>
        <w:rFonts w:ascii="Symbol" w:hAnsi="Symbol" w:hint="default"/>
      </w:rPr>
    </w:lvl>
    <w:lvl w:ilvl="8" w:tplc="66DEDF2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AB24B34"/>
    <w:multiLevelType w:val="hybridMultilevel"/>
    <w:tmpl w:val="7A441438"/>
    <w:lvl w:ilvl="0" w:tplc="EF1E0D9A">
      <w:start w:val="1"/>
      <w:numFmt w:val="bullet"/>
      <w:lvlText w:val=""/>
      <w:lvlJc w:val="left"/>
      <w:pPr>
        <w:tabs>
          <w:tab w:val="num" w:pos="720"/>
        </w:tabs>
        <w:ind w:left="720" w:hanging="360"/>
      </w:pPr>
      <w:rPr>
        <w:rFonts w:ascii="Symbol" w:hAnsi="Symbol" w:hint="default"/>
      </w:rPr>
    </w:lvl>
    <w:lvl w:ilvl="1" w:tplc="42FAF7CE" w:tentative="1">
      <w:start w:val="1"/>
      <w:numFmt w:val="bullet"/>
      <w:lvlText w:val=""/>
      <w:lvlJc w:val="left"/>
      <w:pPr>
        <w:tabs>
          <w:tab w:val="num" w:pos="1440"/>
        </w:tabs>
        <w:ind w:left="1440" w:hanging="360"/>
      </w:pPr>
      <w:rPr>
        <w:rFonts w:ascii="Symbol" w:hAnsi="Symbol" w:hint="default"/>
      </w:rPr>
    </w:lvl>
    <w:lvl w:ilvl="2" w:tplc="1AA2081E" w:tentative="1">
      <w:start w:val="1"/>
      <w:numFmt w:val="bullet"/>
      <w:lvlText w:val=""/>
      <w:lvlJc w:val="left"/>
      <w:pPr>
        <w:tabs>
          <w:tab w:val="num" w:pos="2160"/>
        </w:tabs>
        <w:ind w:left="2160" w:hanging="360"/>
      </w:pPr>
      <w:rPr>
        <w:rFonts w:ascii="Symbol" w:hAnsi="Symbol" w:hint="default"/>
      </w:rPr>
    </w:lvl>
    <w:lvl w:ilvl="3" w:tplc="C7A238F0" w:tentative="1">
      <w:start w:val="1"/>
      <w:numFmt w:val="bullet"/>
      <w:lvlText w:val=""/>
      <w:lvlJc w:val="left"/>
      <w:pPr>
        <w:tabs>
          <w:tab w:val="num" w:pos="2880"/>
        </w:tabs>
        <w:ind w:left="2880" w:hanging="360"/>
      </w:pPr>
      <w:rPr>
        <w:rFonts w:ascii="Symbol" w:hAnsi="Symbol" w:hint="default"/>
      </w:rPr>
    </w:lvl>
    <w:lvl w:ilvl="4" w:tplc="E08E3AEE" w:tentative="1">
      <w:start w:val="1"/>
      <w:numFmt w:val="bullet"/>
      <w:lvlText w:val=""/>
      <w:lvlJc w:val="left"/>
      <w:pPr>
        <w:tabs>
          <w:tab w:val="num" w:pos="3600"/>
        </w:tabs>
        <w:ind w:left="3600" w:hanging="360"/>
      </w:pPr>
      <w:rPr>
        <w:rFonts w:ascii="Symbol" w:hAnsi="Symbol" w:hint="default"/>
      </w:rPr>
    </w:lvl>
    <w:lvl w:ilvl="5" w:tplc="441C57B2" w:tentative="1">
      <w:start w:val="1"/>
      <w:numFmt w:val="bullet"/>
      <w:lvlText w:val=""/>
      <w:lvlJc w:val="left"/>
      <w:pPr>
        <w:tabs>
          <w:tab w:val="num" w:pos="4320"/>
        </w:tabs>
        <w:ind w:left="4320" w:hanging="360"/>
      </w:pPr>
      <w:rPr>
        <w:rFonts w:ascii="Symbol" w:hAnsi="Symbol" w:hint="default"/>
      </w:rPr>
    </w:lvl>
    <w:lvl w:ilvl="6" w:tplc="AACAB4BE" w:tentative="1">
      <w:start w:val="1"/>
      <w:numFmt w:val="bullet"/>
      <w:lvlText w:val=""/>
      <w:lvlJc w:val="left"/>
      <w:pPr>
        <w:tabs>
          <w:tab w:val="num" w:pos="5040"/>
        </w:tabs>
        <w:ind w:left="5040" w:hanging="360"/>
      </w:pPr>
      <w:rPr>
        <w:rFonts w:ascii="Symbol" w:hAnsi="Symbol" w:hint="default"/>
      </w:rPr>
    </w:lvl>
    <w:lvl w:ilvl="7" w:tplc="614C2FC2" w:tentative="1">
      <w:start w:val="1"/>
      <w:numFmt w:val="bullet"/>
      <w:lvlText w:val=""/>
      <w:lvlJc w:val="left"/>
      <w:pPr>
        <w:tabs>
          <w:tab w:val="num" w:pos="5760"/>
        </w:tabs>
        <w:ind w:left="5760" w:hanging="360"/>
      </w:pPr>
      <w:rPr>
        <w:rFonts w:ascii="Symbol" w:hAnsi="Symbol" w:hint="default"/>
      </w:rPr>
    </w:lvl>
    <w:lvl w:ilvl="8" w:tplc="AC2A5F9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0383473"/>
    <w:multiLevelType w:val="hybridMultilevel"/>
    <w:tmpl w:val="C25CE59E"/>
    <w:lvl w:ilvl="0" w:tplc="99446F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3D62D6"/>
    <w:multiLevelType w:val="hybridMultilevel"/>
    <w:tmpl w:val="F2BA90FA"/>
    <w:lvl w:ilvl="0" w:tplc="2BA0EDFA">
      <w:start w:val="1"/>
      <w:numFmt w:val="bullet"/>
      <w:lvlText w:val="-"/>
      <w:lvlJc w:val="left"/>
      <w:pPr>
        <w:tabs>
          <w:tab w:val="num" w:pos="720"/>
        </w:tabs>
        <w:ind w:left="720" w:hanging="360"/>
      </w:pPr>
      <w:rPr>
        <w:rFonts w:ascii="Times New Roman" w:hAnsi="Times New Roman" w:hint="default"/>
      </w:rPr>
    </w:lvl>
    <w:lvl w:ilvl="1" w:tplc="32F09232">
      <w:start w:val="1"/>
      <w:numFmt w:val="bullet"/>
      <w:lvlText w:val="-"/>
      <w:lvlJc w:val="left"/>
      <w:pPr>
        <w:tabs>
          <w:tab w:val="num" w:pos="1440"/>
        </w:tabs>
        <w:ind w:left="1440" w:hanging="360"/>
      </w:pPr>
      <w:rPr>
        <w:rFonts w:ascii="Times New Roman" w:hAnsi="Times New Roman" w:hint="default"/>
      </w:rPr>
    </w:lvl>
    <w:lvl w:ilvl="2" w:tplc="0AEEB32A" w:tentative="1">
      <w:start w:val="1"/>
      <w:numFmt w:val="bullet"/>
      <w:lvlText w:val="-"/>
      <w:lvlJc w:val="left"/>
      <w:pPr>
        <w:tabs>
          <w:tab w:val="num" w:pos="2160"/>
        </w:tabs>
        <w:ind w:left="2160" w:hanging="360"/>
      </w:pPr>
      <w:rPr>
        <w:rFonts w:ascii="Times New Roman" w:hAnsi="Times New Roman" w:hint="default"/>
      </w:rPr>
    </w:lvl>
    <w:lvl w:ilvl="3" w:tplc="BE3EF874" w:tentative="1">
      <w:start w:val="1"/>
      <w:numFmt w:val="bullet"/>
      <w:lvlText w:val="-"/>
      <w:lvlJc w:val="left"/>
      <w:pPr>
        <w:tabs>
          <w:tab w:val="num" w:pos="2880"/>
        </w:tabs>
        <w:ind w:left="2880" w:hanging="360"/>
      </w:pPr>
      <w:rPr>
        <w:rFonts w:ascii="Times New Roman" w:hAnsi="Times New Roman" w:hint="default"/>
      </w:rPr>
    </w:lvl>
    <w:lvl w:ilvl="4" w:tplc="FBFEE14E" w:tentative="1">
      <w:start w:val="1"/>
      <w:numFmt w:val="bullet"/>
      <w:lvlText w:val="-"/>
      <w:lvlJc w:val="left"/>
      <w:pPr>
        <w:tabs>
          <w:tab w:val="num" w:pos="3600"/>
        </w:tabs>
        <w:ind w:left="3600" w:hanging="360"/>
      </w:pPr>
      <w:rPr>
        <w:rFonts w:ascii="Times New Roman" w:hAnsi="Times New Roman" w:hint="default"/>
      </w:rPr>
    </w:lvl>
    <w:lvl w:ilvl="5" w:tplc="2E3C2C4C" w:tentative="1">
      <w:start w:val="1"/>
      <w:numFmt w:val="bullet"/>
      <w:lvlText w:val="-"/>
      <w:lvlJc w:val="left"/>
      <w:pPr>
        <w:tabs>
          <w:tab w:val="num" w:pos="4320"/>
        </w:tabs>
        <w:ind w:left="4320" w:hanging="360"/>
      </w:pPr>
      <w:rPr>
        <w:rFonts w:ascii="Times New Roman" w:hAnsi="Times New Roman" w:hint="default"/>
      </w:rPr>
    </w:lvl>
    <w:lvl w:ilvl="6" w:tplc="C2B65F08" w:tentative="1">
      <w:start w:val="1"/>
      <w:numFmt w:val="bullet"/>
      <w:lvlText w:val="-"/>
      <w:lvlJc w:val="left"/>
      <w:pPr>
        <w:tabs>
          <w:tab w:val="num" w:pos="5040"/>
        </w:tabs>
        <w:ind w:left="5040" w:hanging="360"/>
      </w:pPr>
      <w:rPr>
        <w:rFonts w:ascii="Times New Roman" w:hAnsi="Times New Roman" w:hint="default"/>
      </w:rPr>
    </w:lvl>
    <w:lvl w:ilvl="7" w:tplc="44000B1C" w:tentative="1">
      <w:start w:val="1"/>
      <w:numFmt w:val="bullet"/>
      <w:lvlText w:val="-"/>
      <w:lvlJc w:val="left"/>
      <w:pPr>
        <w:tabs>
          <w:tab w:val="num" w:pos="5760"/>
        </w:tabs>
        <w:ind w:left="5760" w:hanging="360"/>
      </w:pPr>
      <w:rPr>
        <w:rFonts w:ascii="Times New Roman" w:hAnsi="Times New Roman" w:hint="default"/>
      </w:rPr>
    </w:lvl>
    <w:lvl w:ilvl="8" w:tplc="82E4F40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1DD5868"/>
    <w:multiLevelType w:val="hybridMultilevel"/>
    <w:tmpl w:val="8DE612C2"/>
    <w:lvl w:ilvl="0" w:tplc="F4DAF650">
      <w:start w:val="1"/>
      <w:numFmt w:val="bullet"/>
      <w:lvlText w:val=""/>
      <w:lvlJc w:val="left"/>
      <w:pPr>
        <w:tabs>
          <w:tab w:val="num" w:pos="720"/>
        </w:tabs>
        <w:ind w:left="720" w:hanging="360"/>
      </w:pPr>
      <w:rPr>
        <w:rFonts w:ascii="Symbol" w:hAnsi="Symbol" w:hint="default"/>
      </w:rPr>
    </w:lvl>
    <w:lvl w:ilvl="1" w:tplc="E7C61CF4">
      <w:numFmt w:val="bullet"/>
      <w:lvlText w:val="−"/>
      <w:lvlJc w:val="left"/>
      <w:pPr>
        <w:tabs>
          <w:tab w:val="num" w:pos="1440"/>
        </w:tabs>
        <w:ind w:left="1440" w:hanging="360"/>
      </w:pPr>
      <w:rPr>
        <w:rFonts w:ascii="Calibre Regular" w:hAnsi="Calibre Regular" w:hint="default"/>
      </w:rPr>
    </w:lvl>
    <w:lvl w:ilvl="2" w:tplc="3A2C327E">
      <w:numFmt w:val="bullet"/>
      <w:lvlText w:val="−"/>
      <w:lvlJc w:val="left"/>
      <w:pPr>
        <w:tabs>
          <w:tab w:val="num" w:pos="2160"/>
        </w:tabs>
        <w:ind w:left="2160" w:hanging="360"/>
      </w:pPr>
      <w:rPr>
        <w:rFonts w:ascii="Calibre Regular" w:hAnsi="Calibre Regular" w:hint="default"/>
      </w:rPr>
    </w:lvl>
    <w:lvl w:ilvl="3" w:tplc="66FEA916" w:tentative="1">
      <w:start w:val="1"/>
      <w:numFmt w:val="bullet"/>
      <w:lvlText w:val=""/>
      <w:lvlJc w:val="left"/>
      <w:pPr>
        <w:tabs>
          <w:tab w:val="num" w:pos="2880"/>
        </w:tabs>
        <w:ind w:left="2880" w:hanging="360"/>
      </w:pPr>
      <w:rPr>
        <w:rFonts w:ascii="Symbol" w:hAnsi="Symbol" w:hint="default"/>
      </w:rPr>
    </w:lvl>
    <w:lvl w:ilvl="4" w:tplc="20E65E8E" w:tentative="1">
      <w:start w:val="1"/>
      <w:numFmt w:val="bullet"/>
      <w:lvlText w:val=""/>
      <w:lvlJc w:val="left"/>
      <w:pPr>
        <w:tabs>
          <w:tab w:val="num" w:pos="3600"/>
        </w:tabs>
        <w:ind w:left="3600" w:hanging="360"/>
      </w:pPr>
      <w:rPr>
        <w:rFonts w:ascii="Symbol" w:hAnsi="Symbol" w:hint="default"/>
      </w:rPr>
    </w:lvl>
    <w:lvl w:ilvl="5" w:tplc="D13431F6" w:tentative="1">
      <w:start w:val="1"/>
      <w:numFmt w:val="bullet"/>
      <w:lvlText w:val=""/>
      <w:lvlJc w:val="left"/>
      <w:pPr>
        <w:tabs>
          <w:tab w:val="num" w:pos="4320"/>
        </w:tabs>
        <w:ind w:left="4320" w:hanging="360"/>
      </w:pPr>
      <w:rPr>
        <w:rFonts w:ascii="Symbol" w:hAnsi="Symbol" w:hint="default"/>
      </w:rPr>
    </w:lvl>
    <w:lvl w:ilvl="6" w:tplc="3B6290CC" w:tentative="1">
      <w:start w:val="1"/>
      <w:numFmt w:val="bullet"/>
      <w:lvlText w:val=""/>
      <w:lvlJc w:val="left"/>
      <w:pPr>
        <w:tabs>
          <w:tab w:val="num" w:pos="5040"/>
        </w:tabs>
        <w:ind w:left="5040" w:hanging="360"/>
      </w:pPr>
      <w:rPr>
        <w:rFonts w:ascii="Symbol" w:hAnsi="Symbol" w:hint="default"/>
      </w:rPr>
    </w:lvl>
    <w:lvl w:ilvl="7" w:tplc="800A85FE" w:tentative="1">
      <w:start w:val="1"/>
      <w:numFmt w:val="bullet"/>
      <w:lvlText w:val=""/>
      <w:lvlJc w:val="left"/>
      <w:pPr>
        <w:tabs>
          <w:tab w:val="num" w:pos="5760"/>
        </w:tabs>
        <w:ind w:left="5760" w:hanging="360"/>
      </w:pPr>
      <w:rPr>
        <w:rFonts w:ascii="Symbol" w:hAnsi="Symbol" w:hint="default"/>
      </w:rPr>
    </w:lvl>
    <w:lvl w:ilvl="8" w:tplc="C3D6857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3" w15:restartNumberingAfterBreak="0">
    <w:nsid w:val="595A19B4"/>
    <w:multiLevelType w:val="hybridMultilevel"/>
    <w:tmpl w:val="A9C454B2"/>
    <w:lvl w:ilvl="0" w:tplc="86420C3E">
      <w:start w:val="1"/>
      <w:numFmt w:val="bullet"/>
      <w:lvlText w:val=""/>
      <w:lvlJc w:val="left"/>
      <w:pPr>
        <w:tabs>
          <w:tab w:val="num" w:pos="720"/>
        </w:tabs>
        <w:ind w:left="720" w:hanging="360"/>
      </w:pPr>
      <w:rPr>
        <w:rFonts w:ascii="Symbol" w:hAnsi="Symbol" w:hint="default"/>
      </w:rPr>
    </w:lvl>
    <w:lvl w:ilvl="1" w:tplc="26D42026">
      <w:start w:val="238"/>
      <w:numFmt w:val="bullet"/>
      <w:lvlText w:val="−"/>
      <w:lvlJc w:val="left"/>
      <w:pPr>
        <w:tabs>
          <w:tab w:val="num" w:pos="1440"/>
        </w:tabs>
        <w:ind w:left="1440" w:hanging="360"/>
      </w:pPr>
      <w:rPr>
        <w:rFonts w:ascii="Calibre Regular" w:hAnsi="Calibre Regular" w:hint="default"/>
      </w:rPr>
    </w:lvl>
    <w:lvl w:ilvl="2" w:tplc="9D1EFB34">
      <w:start w:val="238"/>
      <w:numFmt w:val="bullet"/>
      <w:lvlText w:val="−"/>
      <w:lvlJc w:val="left"/>
      <w:pPr>
        <w:tabs>
          <w:tab w:val="num" w:pos="2160"/>
        </w:tabs>
        <w:ind w:left="2160" w:hanging="360"/>
      </w:pPr>
      <w:rPr>
        <w:rFonts w:ascii="Calibre Regular" w:hAnsi="Calibre Regular" w:hint="default"/>
      </w:rPr>
    </w:lvl>
    <w:lvl w:ilvl="3" w:tplc="7F4AD9FA">
      <w:start w:val="238"/>
      <w:numFmt w:val="bullet"/>
      <w:lvlText w:val="−"/>
      <w:lvlJc w:val="left"/>
      <w:pPr>
        <w:tabs>
          <w:tab w:val="num" w:pos="2880"/>
        </w:tabs>
        <w:ind w:left="2880" w:hanging="360"/>
      </w:pPr>
      <w:rPr>
        <w:rFonts w:ascii="Calibre Regular" w:hAnsi="Calibre Regular" w:hint="default"/>
      </w:rPr>
    </w:lvl>
    <w:lvl w:ilvl="4" w:tplc="CEC05C66" w:tentative="1">
      <w:start w:val="1"/>
      <w:numFmt w:val="bullet"/>
      <w:lvlText w:val=""/>
      <w:lvlJc w:val="left"/>
      <w:pPr>
        <w:tabs>
          <w:tab w:val="num" w:pos="3600"/>
        </w:tabs>
        <w:ind w:left="3600" w:hanging="360"/>
      </w:pPr>
      <w:rPr>
        <w:rFonts w:ascii="Symbol" w:hAnsi="Symbol" w:hint="default"/>
      </w:rPr>
    </w:lvl>
    <w:lvl w:ilvl="5" w:tplc="45F8AC30" w:tentative="1">
      <w:start w:val="1"/>
      <w:numFmt w:val="bullet"/>
      <w:lvlText w:val=""/>
      <w:lvlJc w:val="left"/>
      <w:pPr>
        <w:tabs>
          <w:tab w:val="num" w:pos="4320"/>
        </w:tabs>
        <w:ind w:left="4320" w:hanging="360"/>
      </w:pPr>
      <w:rPr>
        <w:rFonts w:ascii="Symbol" w:hAnsi="Symbol" w:hint="default"/>
      </w:rPr>
    </w:lvl>
    <w:lvl w:ilvl="6" w:tplc="2BBE8780" w:tentative="1">
      <w:start w:val="1"/>
      <w:numFmt w:val="bullet"/>
      <w:lvlText w:val=""/>
      <w:lvlJc w:val="left"/>
      <w:pPr>
        <w:tabs>
          <w:tab w:val="num" w:pos="5040"/>
        </w:tabs>
        <w:ind w:left="5040" w:hanging="360"/>
      </w:pPr>
      <w:rPr>
        <w:rFonts w:ascii="Symbol" w:hAnsi="Symbol" w:hint="default"/>
      </w:rPr>
    </w:lvl>
    <w:lvl w:ilvl="7" w:tplc="C0065692" w:tentative="1">
      <w:start w:val="1"/>
      <w:numFmt w:val="bullet"/>
      <w:lvlText w:val=""/>
      <w:lvlJc w:val="left"/>
      <w:pPr>
        <w:tabs>
          <w:tab w:val="num" w:pos="5760"/>
        </w:tabs>
        <w:ind w:left="5760" w:hanging="360"/>
      </w:pPr>
      <w:rPr>
        <w:rFonts w:ascii="Symbol" w:hAnsi="Symbol" w:hint="default"/>
      </w:rPr>
    </w:lvl>
    <w:lvl w:ilvl="8" w:tplc="827C457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D94436"/>
    <w:multiLevelType w:val="hybridMultilevel"/>
    <w:tmpl w:val="0BD2E55E"/>
    <w:lvl w:ilvl="0" w:tplc="E446072C">
      <w:start w:val="1"/>
      <w:numFmt w:val="bullet"/>
      <w:lvlText w:val=""/>
      <w:lvlJc w:val="left"/>
      <w:pPr>
        <w:tabs>
          <w:tab w:val="num" w:pos="720"/>
        </w:tabs>
        <w:ind w:left="720" w:hanging="360"/>
      </w:pPr>
      <w:rPr>
        <w:rFonts w:ascii="Symbol" w:hAnsi="Symbol" w:hint="default"/>
      </w:rPr>
    </w:lvl>
    <w:lvl w:ilvl="1" w:tplc="6F741552">
      <w:numFmt w:val="bullet"/>
      <w:lvlText w:val="−"/>
      <w:lvlJc w:val="left"/>
      <w:pPr>
        <w:tabs>
          <w:tab w:val="num" w:pos="1440"/>
        </w:tabs>
        <w:ind w:left="1440" w:hanging="360"/>
      </w:pPr>
      <w:rPr>
        <w:rFonts w:ascii="Calibre Regular" w:hAnsi="Calibre Regular" w:hint="default"/>
      </w:rPr>
    </w:lvl>
    <w:lvl w:ilvl="2" w:tplc="3EF0E166">
      <w:numFmt w:val="bullet"/>
      <w:lvlText w:val="−"/>
      <w:lvlJc w:val="left"/>
      <w:pPr>
        <w:tabs>
          <w:tab w:val="num" w:pos="2160"/>
        </w:tabs>
        <w:ind w:left="2160" w:hanging="360"/>
      </w:pPr>
      <w:rPr>
        <w:rFonts w:ascii="Calibre Regular" w:hAnsi="Calibre Regular" w:hint="default"/>
      </w:rPr>
    </w:lvl>
    <w:lvl w:ilvl="3" w:tplc="A75E4418" w:tentative="1">
      <w:start w:val="1"/>
      <w:numFmt w:val="bullet"/>
      <w:lvlText w:val=""/>
      <w:lvlJc w:val="left"/>
      <w:pPr>
        <w:tabs>
          <w:tab w:val="num" w:pos="2880"/>
        </w:tabs>
        <w:ind w:left="2880" w:hanging="360"/>
      </w:pPr>
      <w:rPr>
        <w:rFonts w:ascii="Symbol" w:hAnsi="Symbol" w:hint="default"/>
      </w:rPr>
    </w:lvl>
    <w:lvl w:ilvl="4" w:tplc="C03EBAB0" w:tentative="1">
      <w:start w:val="1"/>
      <w:numFmt w:val="bullet"/>
      <w:lvlText w:val=""/>
      <w:lvlJc w:val="left"/>
      <w:pPr>
        <w:tabs>
          <w:tab w:val="num" w:pos="3600"/>
        </w:tabs>
        <w:ind w:left="3600" w:hanging="360"/>
      </w:pPr>
      <w:rPr>
        <w:rFonts w:ascii="Symbol" w:hAnsi="Symbol" w:hint="default"/>
      </w:rPr>
    </w:lvl>
    <w:lvl w:ilvl="5" w:tplc="7234B736" w:tentative="1">
      <w:start w:val="1"/>
      <w:numFmt w:val="bullet"/>
      <w:lvlText w:val=""/>
      <w:lvlJc w:val="left"/>
      <w:pPr>
        <w:tabs>
          <w:tab w:val="num" w:pos="4320"/>
        </w:tabs>
        <w:ind w:left="4320" w:hanging="360"/>
      </w:pPr>
      <w:rPr>
        <w:rFonts w:ascii="Symbol" w:hAnsi="Symbol" w:hint="default"/>
      </w:rPr>
    </w:lvl>
    <w:lvl w:ilvl="6" w:tplc="4746B4A8" w:tentative="1">
      <w:start w:val="1"/>
      <w:numFmt w:val="bullet"/>
      <w:lvlText w:val=""/>
      <w:lvlJc w:val="left"/>
      <w:pPr>
        <w:tabs>
          <w:tab w:val="num" w:pos="5040"/>
        </w:tabs>
        <w:ind w:left="5040" w:hanging="360"/>
      </w:pPr>
      <w:rPr>
        <w:rFonts w:ascii="Symbol" w:hAnsi="Symbol" w:hint="default"/>
      </w:rPr>
    </w:lvl>
    <w:lvl w:ilvl="7" w:tplc="3064F2EE" w:tentative="1">
      <w:start w:val="1"/>
      <w:numFmt w:val="bullet"/>
      <w:lvlText w:val=""/>
      <w:lvlJc w:val="left"/>
      <w:pPr>
        <w:tabs>
          <w:tab w:val="num" w:pos="5760"/>
        </w:tabs>
        <w:ind w:left="5760" w:hanging="360"/>
      </w:pPr>
      <w:rPr>
        <w:rFonts w:ascii="Symbol" w:hAnsi="Symbol" w:hint="default"/>
      </w:rPr>
    </w:lvl>
    <w:lvl w:ilvl="8" w:tplc="44B2BA0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D507E7E"/>
    <w:multiLevelType w:val="hybridMultilevel"/>
    <w:tmpl w:val="38129944"/>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71CCFCEA">
      <w:start w:val="1"/>
      <w:numFmt w:val="lowerLetter"/>
      <w:lvlText w:val="(%5)"/>
      <w:lvlJc w:val="left"/>
      <w:pPr>
        <w:ind w:left="3600" w:hanging="360"/>
      </w:pPr>
      <w:rPr>
        <w:rFonts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8B5948"/>
    <w:multiLevelType w:val="hybridMultilevel"/>
    <w:tmpl w:val="C610C9A0"/>
    <w:lvl w:ilvl="0" w:tplc="8F90EA96">
      <w:start w:val="1"/>
      <w:numFmt w:val="bullet"/>
      <w:lvlText w:val=""/>
      <w:lvlJc w:val="left"/>
      <w:pPr>
        <w:tabs>
          <w:tab w:val="num" w:pos="720"/>
        </w:tabs>
        <w:ind w:left="720" w:hanging="360"/>
      </w:pPr>
      <w:rPr>
        <w:rFonts w:ascii="Symbol" w:hAnsi="Symbol" w:hint="default"/>
      </w:rPr>
    </w:lvl>
    <w:lvl w:ilvl="1" w:tplc="023623DE">
      <w:start w:val="238"/>
      <w:numFmt w:val="bullet"/>
      <w:lvlText w:val="−"/>
      <w:lvlJc w:val="left"/>
      <w:pPr>
        <w:tabs>
          <w:tab w:val="num" w:pos="1440"/>
        </w:tabs>
        <w:ind w:left="1440" w:hanging="360"/>
      </w:pPr>
      <w:rPr>
        <w:rFonts w:ascii="Calibre Regular" w:hAnsi="Calibre Regular" w:hint="default"/>
      </w:rPr>
    </w:lvl>
    <w:lvl w:ilvl="2" w:tplc="43E28D3E" w:tentative="1">
      <w:start w:val="1"/>
      <w:numFmt w:val="bullet"/>
      <w:lvlText w:val=""/>
      <w:lvlJc w:val="left"/>
      <w:pPr>
        <w:tabs>
          <w:tab w:val="num" w:pos="2160"/>
        </w:tabs>
        <w:ind w:left="2160" w:hanging="360"/>
      </w:pPr>
      <w:rPr>
        <w:rFonts w:ascii="Symbol" w:hAnsi="Symbol" w:hint="default"/>
      </w:rPr>
    </w:lvl>
    <w:lvl w:ilvl="3" w:tplc="2B4ECECE" w:tentative="1">
      <w:start w:val="1"/>
      <w:numFmt w:val="bullet"/>
      <w:lvlText w:val=""/>
      <w:lvlJc w:val="left"/>
      <w:pPr>
        <w:tabs>
          <w:tab w:val="num" w:pos="2880"/>
        </w:tabs>
        <w:ind w:left="2880" w:hanging="360"/>
      </w:pPr>
      <w:rPr>
        <w:rFonts w:ascii="Symbol" w:hAnsi="Symbol" w:hint="default"/>
      </w:rPr>
    </w:lvl>
    <w:lvl w:ilvl="4" w:tplc="598CE04C" w:tentative="1">
      <w:start w:val="1"/>
      <w:numFmt w:val="bullet"/>
      <w:lvlText w:val=""/>
      <w:lvlJc w:val="left"/>
      <w:pPr>
        <w:tabs>
          <w:tab w:val="num" w:pos="3600"/>
        </w:tabs>
        <w:ind w:left="3600" w:hanging="360"/>
      </w:pPr>
      <w:rPr>
        <w:rFonts w:ascii="Symbol" w:hAnsi="Symbol" w:hint="default"/>
      </w:rPr>
    </w:lvl>
    <w:lvl w:ilvl="5" w:tplc="41BE93BE" w:tentative="1">
      <w:start w:val="1"/>
      <w:numFmt w:val="bullet"/>
      <w:lvlText w:val=""/>
      <w:lvlJc w:val="left"/>
      <w:pPr>
        <w:tabs>
          <w:tab w:val="num" w:pos="4320"/>
        </w:tabs>
        <w:ind w:left="4320" w:hanging="360"/>
      </w:pPr>
      <w:rPr>
        <w:rFonts w:ascii="Symbol" w:hAnsi="Symbol" w:hint="default"/>
      </w:rPr>
    </w:lvl>
    <w:lvl w:ilvl="6" w:tplc="689C9CC6" w:tentative="1">
      <w:start w:val="1"/>
      <w:numFmt w:val="bullet"/>
      <w:lvlText w:val=""/>
      <w:lvlJc w:val="left"/>
      <w:pPr>
        <w:tabs>
          <w:tab w:val="num" w:pos="5040"/>
        </w:tabs>
        <w:ind w:left="5040" w:hanging="360"/>
      </w:pPr>
      <w:rPr>
        <w:rFonts w:ascii="Symbol" w:hAnsi="Symbol" w:hint="default"/>
      </w:rPr>
    </w:lvl>
    <w:lvl w:ilvl="7" w:tplc="DD64E15C" w:tentative="1">
      <w:start w:val="1"/>
      <w:numFmt w:val="bullet"/>
      <w:lvlText w:val=""/>
      <w:lvlJc w:val="left"/>
      <w:pPr>
        <w:tabs>
          <w:tab w:val="num" w:pos="5760"/>
        </w:tabs>
        <w:ind w:left="5760" w:hanging="360"/>
      </w:pPr>
      <w:rPr>
        <w:rFonts w:ascii="Symbol" w:hAnsi="Symbol" w:hint="default"/>
      </w:rPr>
    </w:lvl>
    <w:lvl w:ilvl="8" w:tplc="1F0EE57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D6225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0" w15:restartNumberingAfterBreak="0">
    <w:nsid w:val="72916BB5"/>
    <w:multiLevelType w:val="hybridMultilevel"/>
    <w:tmpl w:val="A092881A"/>
    <w:lvl w:ilvl="0" w:tplc="E9F86A68">
      <w:start w:val="1"/>
      <w:numFmt w:val="bullet"/>
      <w:lvlText w:val=""/>
      <w:lvlJc w:val="left"/>
      <w:pPr>
        <w:tabs>
          <w:tab w:val="num" w:pos="720"/>
        </w:tabs>
        <w:ind w:left="720" w:hanging="360"/>
      </w:pPr>
      <w:rPr>
        <w:rFonts w:ascii="Symbol" w:hAnsi="Symbol" w:hint="default"/>
      </w:rPr>
    </w:lvl>
    <w:lvl w:ilvl="1" w:tplc="80B2D20E">
      <w:numFmt w:val="bullet"/>
      <w:lvlText w:val="−"/>
      <w:lvlJc w:val="left"/>
      <w:pPr>
        <w:tabs>
          <w:tab w:val="num" w:pos="1440"/>
        </w:tabs>
        <w:ind w:left="1440" w:hanging="360"/>
      </w:pPr>
      <w:rPr>
        <w:rFonts w:ascii="Calibre Regular" w:hAnsi="Calibre Regular" w:hint="default"/>
      </w:rPr>
    </w:lvl>
    <w:lvl w:ilvl="2" w:tplc="E4CE5ABE">
      <w:numFmt w:val="bullet"/>
      <w:lvlText w:val="−"/>
      <w:lvlJc w:val="left"/>
      <w:pPr>
        <w:tabs>
          <w:tab w:val="num" w:pos="2160"/>
        </w:tabs>
        <w:ind w:left="2160" w:hanging="360"/>
      </w:pPr>
      <w:rPr>
        <w:rFonts w:ascii="Calibre Regular" w:hAnsi="Calibre Regular" w:hint="default"/>
      </w:rPr>
    </w:lvl>
    <w:lvl w:ilvl="3" w:tplc="9288F24C" w:tentative="1">
      <w:start w:val="1"/>
      <w:numFmt w:val="bullet"/>
      <w:lvlText w:val=""/>
      <w:lvlJc w:val="left"/>
      <w:pPr>
        <w:tabs>
          <w:tab w:val="num" w:pos="2880"/>
        </w:tabs>
        <w:ind w:left="2880" w:hanging="360"/>
      </w:pPr>
      <w:rPr>
        <w:rFonts w:ascii="Symbol" w:hAnsi="Symbol" w:hint="default"/>
      </w:rPr>
    </w:lvl>
    <w:lvl w:ilvl="4" w:tplc="FE8626F4" w:tentative="1">
      <w:start w:val="1"/>
      <w:numFmt w:val="bullet"/>
      <w:lvlText w:val=""/>
      <w:lvlJc w:val="left"/>
      <w:pPr>
        <w:tabs>
          <w:tab w:val="num" w:pos="3600"/>
        </w:tabs>
        <w:ind w:left="3600" w:hanging="360"/>
      </w:pPr>
      <w:rPr>
        <w:rFonts w:ascii="Symbol" w:hAnsi="Symbol" w:hint="default"/>
      </w:rPr>
    </w:lvl>
    <w:lvl w:ilvl="5" w:tplc="AEB60E0C" w:tentative="1">
      <w:start w:val="1"/>
      <w:numFmt w:val="bullet"/>
      <w:lvlText w:val=""/>
      <w:lvlJc w:val="left"/>
      <w:pPr>
        <w:tabs>
          <w:tab w:val="num" w:pos="4320"/>
        </w:tabs>
        <w:ind w:left="4320" w:hanging="360"/>
      </w:pPr>
      <w:rPr>
        <w:rFonts w:ascii="Symbol" w:hAnsi="Symbol" w:hint="default"/>
      </w:rPr>
    </w:lvl>
    <w:lvl w:ilvl="6" w:tplc="1F44CF12" w:tentative="1">
      <w:start w:val="1"/>
      <w:numFmt w:val="bullet"/>
      <w:lvlText w:val=""/>
      <w:lvlJc w:val="left"/>
      <w:pPr>
        <w:tabs>
          <w:tab w:val="num" w:pos="5040"/>
        </w:tabs>
        <w:ind w:left="5040" w:hanging="360"/>
      </w:pPr>
      <w:rPr>
        <w:rFonts w:ascii="Symbol" w:hAnsi="Symbol" w:hint="default"/>
      </w:rPr>
    </w:lvl>
    <w:lvl w:ilvl="7" w:tplc="632E6890" w:tentative="1">
      <w:start w:val="1"/>
      <w:numFmt w:val="bullet"/>
      <w:lvlText w:val=""/>
      <w:lvlJc w:val="left"/>
      <w:pPr>
        <w:tabs>
          <w:tab w:val="num" w:pos="5760"/>
        </w:tabs>
        <w:ind w:left="5760" w:hanging="360"/>
      </w:pPr>
      <w:rPr>
        <w:rFonts w:ascii="Symbol" w:hAnsi="Symbol" w:hint="default"/>
      </w:rPr>
    </w:lvl>
    <w:lvl w:ilvl="8" w:tplc="DCFE9A9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F94BC6"/>
    <w:multiLevelType w:val="hybridMultilevel"/>
    <w:tmpl w:val="FCA85982"/>
    <w:lvl w:ilvl="0" w:tplc="3C5C0FE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4"/>
  </w:num>
  <w:num w:numId="3">
    <w:abstractNumId w:val="32"/>
  </w:num>
  <w:num w:numId="4">
    <w:abstractNumId w:val="43"/>
  </w:num>
  <w:num w:numId="5">
    <w:abstractNumId w:val="44"/>
  </w:num>
  <w:num w:numId="6">
    <w:abstractNumId w:val="38"/>
  </w:num>
  <w:num w:numId="7">
    <w:abstractNumId w:val="9"/>
  </w:num>
  <w:num w:numId="8">
    <w:abstractNumId w:val="15"/>
  </w:num>
  <w:num w:numId="9">
    <w:abstractNumId w:val="12"/>
  </w:num>
  <w:num w:numId="10">
    <w:abstractNumId w:val="5"/>
  </w:num>
  <w:num w:numId="11">
    <w:abstractNumId w:val="36"/>
  </w:num>
  <w:num w:numId="12">
    <w:abstractNumId w:val="34"/>
  </w:num>
  <w:num w:numId="13">
    <w:abstractNumId w:val="28"/>
  </w:num>
  <w:num w:numId="14">
    <w:abstractNumId w:val="31"/>
  </w:num>
  <w:num w:numId="15">
    <w:abstractNumId w:val="11"/>
  </w:num>
  <w:num w:numId="16">
    <w:abstractNumId w:val="40"/>
  </w:num>
  <w:num w:numId="17">
    <w:abstractNumId w:val="26"/>
  </w:num>
  <w:num w:numId="18">
    <w:abstractNumId w:val="39"/>
  </w:num>
  <w:num w:numId="19">
    <w:abstractNumId w:val="35"/>
  </w:num>
  <w:num w:numId="20">
    <w:abstractNumId w:val="2"/>
  </w:num>
  <w:num w:numId="21">
    <w:abstractNumId w:val="18"/>
  </w:num>
  <w:num w:numId="22">
    <w:abstractNumId w:val="29"/>
  </w:num>
  <w:num w:numId="23">
    <w:abstractNumId w:val="23"/>
  </w:num>
  <w:num w:numId="24">
    <w:abstractNumId w:val="17"/>
  </w:num>
  <w:num w:numId="25">
    <w:abstractNumId w:val="7"/>
  </w:num>
  <w:num w:numId="26">
    <w:abstractNumId w:val="1"/>
  </w:num>
  <w:num w:numId="27">
    <w:abstractNumId w:val="19"/>
  </w:num>
  <w:num w:numId="28">
    <w:abstractNumId w:val="6"/>
  </w:num>
  <w:num w:numId="29">
    <w:abstractNumId w:val="46"/>
  </w:num>
  <w:num w:numId="30">
    <w:abstractNumId w:val="16"/>
  </w:num>
  <w:num w:numId="31">
    <w:abstractNumId w:val="4"/>
  </w:num>
  <w:num w:numId="32">
    <w:abstractNumId w:val="45"/>
  </w:num>
  <w:num w:numId="33">
    <w:abstractNumId w:val="27"/>
  </w:num>
  <w:num w:numId="34">
    <w:abstractNumId w:val="20"/>
  </w:num>
  <w:num w:numId="35">
    <w:abstractNumId w:val="25"/>
  </w:num>
  <w:num w:numId="36">
    <w:abstractNumId w:val="30"/>
  </w:num>
  <w:num w:numId="37">
    <w:abstractNumId w:val="13"/>
  </w:num>
  <w:num w:numId="38">
    <w:abstractNumId w:val="0"/>
  </w:num>
  <w:num w:numId="39">
    <w:abstractNumId w:val="33"/>
  </w:num>
  <w:num w:numId="40">
    <w:abstractNumId w:val="37"/>
  </w:num>
  <w:num w:numId="41">
    <w:abstractNumId w:val="24"/>
  </w:num>
  <w:num w:numId="42">
    <w:abstractNumId w:val="10"/>
  </w:num>
  <w:num w:numId="43">
    <w:abstractNumId w:val="41"/>
  </w:num>
  <w:num w:numId="44">
    <w:abstractNumId w:val="42"/>
  </w:num>
  <w:num w:numId="45">
    <w:abstractNumId w:val="3"/>
  </w:num>
  <w:num w:numId="46">
    <w:abstractNumId w:val="22"/>
  </w:num>
  <w:num w:numId="4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24E"/>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C3A"/>
    <w:rsid w:val="00037372"/>
    <w:rsid w:val="00037555"/>
    <w:rsid w:val="000377B5"/>
    <w:rsid w:val="00037891"/>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2E3"/>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10B"/>
    <w:rsid w:val="002523BB"/>
    <w:rsid w:val="0025246D"/>
    <w:rsid w:val="00252519"/>
    <w:rsid w:val="00252D7F"/>
    <w:rsid w:val="00252E28"/>
    <w:rsid w:val="0025323D"/>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C01EB"/>
    <w:rsid w:val="002C02B0"/>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F58"/>
    <w:rsid w:val="0036692D"/>
    <w:rsid w:val="00366A96"/>
    <w:rsid w:val="00366F4E"/>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074"/>
    <w:rsid w:val="004871F8"/>
    <w:rsid w:val="00487219"/>
    <w:rsid w:val="00487440"/>
    <w:rsid w:val="004874F3"/>
    <w:rsid w:val="00487845"/>
    <w:rsid w:val="004878FA"/>
    <w:rsid w:val="0048793F"/>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AF6"/>
    <w:rsid w:val="004A1CFD"/>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16"/>
    <w:rsid w:val="00667C58"/>
    <w:rsid w:val="00667DC8"/>
    <w:rsid w:val="00670B86"/>
    <w:rsid w:val="0067120E"/>
    <w:rsid w:val="00671235"/>
    <w:rsid w:val="006713E6"/>
    <w:rsid w:val="006714BE"/>
    <w:rsid w:val="00671571"/>
    <w:rsid w:val="006715E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E2"/>
    <w:rsid w:val="006B1B2E"/>
    <w:rsid w:val="006B1C45"/>
    <w:rsid w:val="006B1CF8"/>
    <w:rsid w:val="006B1E06"/>
    <w:rsid w:val="006B24C7"/>
    <w:rsid w:val="006B257B"/>
    <w:rsid w:val="006B26A2"/>
    <w:rsid w:val="006B3218"/>
    <w:rsid w:val="006B438F"/>
    <w:rsid w:val="006B4473"/>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674"/>
    <w:rsid w:val="00704908"/>
    <w:rsid w:val="00704D09"/>
    <w:rsid w:val="00705DC1"/>
    <w:rsid w:val="0070616B"/>
    <w:rsid w:val="007064D3"/>
    <w:rsid w:val="0070650F"/>
    <w:rsid w:val="0070661A"/>
    <w:rsid w:val="00706774"/>
    <w:rsid w:val="00706974"/>
    <w:rsid w:val="00706B4B"/>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7006"/>
    <w:rsid w:val="00717193"/>
    <w:rsid w:val="007173DA"/>
    <w:rsid w:val="0071766B"/>
    <w:rsid w:val="007179C3"/>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57"/>
    <w:rsid w:val="007578C3"/>
    <w:rsid w:val="00757C59"/>
    <w:rsid w:val="00757D56"/>
    <w:rsid w:val="00757FF1"/>
    <w:rsid w:val="00760459"/>
    <w:rsid w:val="00760475"/>
    <w:rsid w:val="007606EA"/>
    <w:rsid w:val="007607B2"/>
    <w:rsid w:val="00760CCB"/>
    <w:rsid w:val="007610F7"/>
    <w:rsid w:val="00761205"/>
    <w:rsid w:val="0076146E"/>
    <w:rsid w:val="0076182B"/>
    <w:rsid w:val="00761F44"/>
    <w:rsid w:val="00762078"/>
    <w:rsid w:val="00762196"/>
    <w:rsid w:val="007623CF"/>
    <w:rsid w:val="007626A6"/>
    <w:rsid w:val="00762D60"/>
    <w:rsid w:val="00763186"/>
    <w:rsid w:val="007632E9"/>
    <w:rsid w:val="007635F7"/>
    <w:rsid w:val="007636B8"/>
    <w:rsid w:val="00763ABA"/>
    <w:rsid w:val="00763D51"/>
    <w:rsid w:val="007644E8"/>
    <w:rsid w:val="00764696"/>
    <w:rsid w:val="00765A29"/>
    <w:rsid w:val="00765B2A"/>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5E1"/>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8A1"/>
    <w:rsid w:val="008268C4"/>
    <w:rsid w:val="008269B6"/>
    <w:rsid w:val="00826BA9"/>
    <w:rsid w:val="00827004"/>
    <w:rsid w:val="0082751D"/>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0EB5"/>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5DAB"/>
    <w:rsid w:val="009C6045"/>
    <w:rsid w:val="009C65C6"/>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C83"/>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B02"/>
    <w:rsid w:val="00AA2EAC"/>
    <w:rsid w:val="00AA2FF2"/>
    <w:rsid w:val="00AA32E4"/>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C4F"/>
    <w:rsid w:val="00B63317"/>
    <w:rsid w:val="00B63361"/>
    <w:rsid w:val="00B636AB"/>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F6E"/>
    <w:rsid w:val="00BA6261"/>
    <w:rsid w:val="00BA642E"/>
    <w:rsid w:val="00BA653A"/>
    <w:rsid w:val="00BA683E"/>
    <w:rsid w:val="00BA6A8D"/>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34E"/>
    <w:rsid w:val="00BB395F"/>
    <w:rsid w:val="00BB3CD3"/>
    <w:rsid w:val="00BB4044"/>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0DB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593"/>
    <w:rsid w:val="00C11771"/>
    <w:rsid w:val="00C12274"/>
    <w:rsid w:val="00C122F9"/>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2E2"/>
    <w:rsid w:val="00C17AA1"/>
    <w:rsid w:val="00C2011F"/>
    <w:rsid w:val="00C201C1"/>
    <w:rsid w:val="00C20243"/>
    <w:rsid w:val="00C2039A"/>
    <w:rsid w:val="00C20985"/>
    <w:rsid w:val="00C20B4D"/>
    <w:rsid w:val="00C20E0B"/>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529"/>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926"/>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3C7"/>
    <w:rsid w:val="00D179BA"/>
    <w:rsid w:val="00D17CE6"/>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3C2A"/>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65B"/>
    <w:rsid w:val="00DF3765"/>
    <w:rsid w:val="00DF3AB3"/>
    <w:rsid w:val="00DF3D01"/>
    <w:rsid w:val="00DF411C"/>
    <w:rsid w:val="00DF4580"/>
    <w:rsid w:val="00DF4759"/>
    <w:rsid w:val="00DF477D"/>
    <w:rsid w:val="00DF4B39"/>
    <w:rsid w:val="00DF4C0C"/>
    <w:rsid w:val="00DF54E6"/>
    <w:rsid w:val="00DF56F1"/>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67B"/>
    <w:rsid w:val="00F40BE0"/>
    <w:rsid w:val="00F40DE1"/>
    <w:rsid w:val="00F41108"/>
    <w:rsid w:val="00F412E0"/>
    <w:rsid w:val="00F41811"/>
    <w:rsid w:val="00F41BAC"/>
    <w:rsid w:val="00F42854"/>
    <w:rsid w:val="00F429EE"/>
    <w:rsid w:val="00F42FB3"/>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7F3"/>
    <w:rsid w:val="00F84A50"/>
    <w:rsid w:val="00F85554"/>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50D"/>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716"/>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44"/>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07CBB9-3912-4223-B51C-F10E048F7F78}">
  <ds:schemaRefs>
    <ds:schemaRef ds:uri="http://schemas.openxmlformats.org/officeDocument/2006/bibliography"/>
  </ds:schemaRefs>
</ds:datastoreItem>
</file>

<file path=customXml/itemProps6.xml><?xml version="1.0" encoding="utf-8"?>
<ds:datastoreItem xmlns:ds="http://schemas.openxmlformats.org/officeDocument/2006/customXml" ds:itemID="{0A5F3CAC-4E30-4492-BBDC-98EC26AA7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2735</Words>
  <Characters>15594</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10</cp:revision>
  <cp:lastPrinted>2010-08-13T21:54:00Z</cp:lastPrinted>
  <dcterms:created xsi:type="dcterms:W3CDTF">2018-04-06T20:41:00Z</dcterms:created>
  <dcterms:modified xsi:type="dcterms:W3CDTF">2018-04-06T23:06:00Z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